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396FB" w14:textId="77777777" w:rsidR="008E7A0F" w:rsidRPr="00527408" w:rsidRDefault="008E7A0F" w:rsidP="008E7A0F">
      <w:pPr>
        <w:rPr>
          <w:rFonts w:eastAsia="MS Mincho"/>
          <w:lang w:eastAsia="ja-JP"/>
        </w:rPr>
      </w:pPr>
    </w:p>
    <w:tbl>
      <w:tblPr>
        <w:tblW w:w="9356" w:type="dxa"/>
        <w:tblInd w:w="108" w:type="dxa"/>
        <w:tblLayout w:type="fixed"/>
        <w:tblLook w:val="01E0" w:firstRow="1" w:lastRow="1" w:firstColumn="1" w:lastColumn="1" w:noHBand="0" w:noVBand="0"/>
      </w:tblPr>
      <w:tblGrid>
        <w:gridCol w:w="4513"/>
        <w:gridCol w:w="4337"/>
        <w:gridCol w:w="506"/>
      </w:tblGrid>
      <w:tr w:rsidR="008E7A0F" w:rsidRPr="00084955" w14:paraId="0961CDBA" w14:textId="77777777" w:rsidTr="008E7A0F">
        <w:tc>
          <w:tcPr>
            <w:tcW w:w="4513" w:type="dxa"/>
            <w:tcBorders>
              <w:bottom w:val="single" w:sz="4" w:space="0" w:color="auto"/>
            </w:tcBorders>
            <w:tcMar>
              <w:bottom w:w="170" w:type="dxa"/>
            </w:tcMar>
          </w:tcPr>
          <w:p w14:paraId="13A41E16" w14:textId="77777777" w:rsidR="008E7A0F" w:rsidRPr="00084955" w:rsidRDefault="008E7A0F" w:rsidP="008E7A0F"/>
        </w:tc>
        <w:tc>
          <w:tcPr>
            <w:tcW w:w="4337" w:type="dxa"/>
            <w:tcBorders>
              <w:bottom w:val="single" w:sz="4" w:space="0" w:color="auto"/>
            </w:tcBorders>
            <w:tcMar>
              <w:left w:w="0" w:type="dxa"/>
              <w:right w:w="0" w:type="dxa"/>
            </w:tcMar>
          </w:tcPr>
          <w:p w14:paraId="1A22F20F" w14:textId="77777777" w:rsidR="008E7A0F" w:rsidRPr="00084955" w:rsidRDefault="008E7A0F" w:rsidP="008E7A0F">
            <w:r w:rsidRPr="00084955">
              <w:rPr>
                <w:noProof/>
                <w:lang w:eastAsia="zh-CN"/>
              </w:rPr>
              <w:drawing>
                <wp:inline distT="0" distB="0" distL="0" distR="0" wp14:anchorId="4766682A" wp14:editId="3EB6E980">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49ACE88A" w14:textId="77777777" w:rsidR="008E7A0F" w:rsidRPr="00084955" w:rsidRDefault="008E7A0F" w:rsidP="008E7A0F">
            <w:pPr>
              <w:jc w:val="right"/>
            </w:pPr>
            <w:r w:rsidRPr="00084955">
              <w:rPr>
                <w:b/>
                <w:sz w:val="40"/>
                <w:szCs w:val="40"/>
              </w:rPr>
              <w:t>E</w:t>
            </w:r>
          </w:p>
        </w:tc>
      </w:tr>
      <w:tr w:rsidR="008E7A0F" w:rsidRPr="00084955" w14:paraId="05B243A9" w14:textId="77777777" w:rsidTr="008E7A0F">
        <w:trPr>
          <w:trHeight w:hRule="exact" w:val="170"/>
        </w:trPr>
        <w:tc>
          <w:tcPr>
            <w:tcW w:w="9356" w:type="dxa"/>
            <w:gridSpan w:val="3"/>
            <w:noWrap/>
            <w:tcMar>
              <w:left w:w="0" w:type="dxa"/>
              <w:right w:w="0" w:type="dxa"/>
            </w:tcMar>
            <w:vAlign w:val="bottom"/>
          </w:tcPr>
          <w:p w14:paraId="081E1903" w14:textId="51F63BC5" w:rsidR="008E7A0F" w:rsidRPr="00084955" w:rsidRDefault="008E7A0F" w:rsidP="008E7A0F">
            <w:pPr>
              <w:jc w:val="right"/>
              <w:rPr>
                <w:rFonts w:ascii="Arial Black" w:hAnsi="Arial Black"/>
                <w:caps/>
                <w:sz w:val="15"/>
              </w:rPr>
            </w:pPr>
          </w:p>
        </w:tc>
      </w:tr>
      <w:tr w:rsidR="008E7A0F" w:rsidRPr="00084955" w14:paraId="30A30AEA" w14:textId="77777777" w:rsidTr="008E7A0F">
        <w:trPr>
          <w:trHeight w:hRule="exact" w:val="198"/>
        </w:trPr>
        <w:tc>
          <w:tcPr>
            <w:tcW w:w="9356" w:type="dxa"/>
            <w:gridSpan w:val="3"/>
            <w:tcMar>
              <w:left w:w="0" w:type="dxa"/>
              <w:right w:w="0" w:type="dxa"/>
            </w:tcMar>
            <w:vAlign w:val="bottom"/>
          </w:tcPr>
          <w:p w14:paraId="22DA6D62" w14:textId="6E5FDA77" w:rsidR="008E7A0F" w:rsidRPr="00084955" w:rsidRDefault="008E7A0F" w:rsidP="00F65629">
            <w:pPr>
              <w:jc w:val="right"/>
              <w:rPr>
                <w:rFonts w:ascii="Arial Black" w:hAnsi="Arial Black"/>
                <w:caps/>
                <w:sz w:val="15"/>
              </w:rPr>
            </w:pPr>
          </w:p>
        </w:tc>
      </w:tr>
    </w:tbl>
    <w:p w14:paraId="79E68354" w14:textId="77777777" w:rsidR="008E7A0F" w:rsidRDefault="008E7A0F" w:rsidP="009913AD">
      <w:pPr>
        <w:rPr>
          <w:b/>
          <w:sz w:val="28"/>
          <w:szCs w:val="28"/>
        </w:rPr>
      </w:pPr>
    </w:p>
    <w:p w14:paraId="1B4922EE" w14:textId="77777777" w:rsidR="008E7A0F" w:rsidRDefault="008E7A0F" w:rsidP="009913AD">
      <w:pPr>
        <w:rPr>
          <w:b/>
          <w:sz w:val="28"/>
          <w:szCs w:val="28"/>
        </w:rPr>
      </w:pPr>
    </w:p>
    <w:p w14:paraId="5FCDD036" w14:textId="77777777" w:rsidR="008E7A0F" w:rsidRDefault="008E7A0F" w:rsidP="009913AD">
      <w:pPr>
        <w:rPr>
          <w:b/>
          <w:sz w:val="28"/>
          <w:szCs w:val="28"/>
        </w:rPr>
      </w:pPr>
    </w:p>
    <w:p w14:paraId="4E5B842B" w14:textId="77777777" w:rsidR="00A62BBD" w:rsidRDefault="00A62BBD" w:rsidP="009913AD">
      <w:pPr>
        <w:rPr>
          <w:b/>
          <w:sz w:val="28"/>
          <w:szCs w:val="28"/>
        </w:rPr>
      </w:pPr>
      <w:r w:rsidRPr="00A62BBD">
        <w:rPr>
          <w:b/>
          <w:sz w:val="28"/>
          <w:szCs w:val="28"/>
        </w:rPr>
        <w:t>W</w:t>
      </w:r>
      <w:bookmarkStart w:id="0" w:name="_GoBack"/>
      <w:bookmarkEnd w:id="0"/>
      <w:r w:rsidRPr="00A62BBD">
        <w:rPr>
          <w:b/>
          <w:sz w:val="28"/>
          <w:szCs w:val="28"/>
        </w:rPr>
        <w:t>IPO Blockchain Whitepaper</w:t>
      </w:r>
    </w:p>
    <w:p w14:paraId="2834DDDB" w14:textId="77777777" w:rsidR="00A62BBD" w:rsidRDefault="00A62BBD" w:rsidP="009913AD">
      <w:pPr>
        <w:rPr>
          <w:b/>
          <w:sz w:val="28"/>
          <w:szCs w:val="28"/>
        </w:rPr>
      </w:pPr>
    </w:p>
    <w:p w14:paraId="3429F40D" w14:textId="5778C3AE" w:rsidR="00A62BBD" w:rsidRPr="00A62BBD" w:rsidRDefault="00A62BBD" w:rsidP="009913AD">
      <w:pPr>
        <w:rPr>
          <w:b/>
          <w:sz w:val="28"/>
          <w:szCs w:val="28"/>
        </w:rPr>
      </w:pPr>
      <w:r>
        <w:rPr>
          <w:b/>
          <w:sz w:val="28"/>
          <w:szCs w:val="28"/>
        </w:rPr>
        <w:t xml:space="preserve">Annex I: </w:t>
      </w:r>
      <w:r w:rsidR="001A3B96">
        <w:rPr>
          <w:b/>
          <w:sz w:val="28"/>
          <w:szCs w:val="28"/>
        </w:rPr>
        <w:t xml:space="preserve">Overview of </w:t>
      </w:r>
      <w:r w:rsidR="00A016CC">
        <w:rPr>
          <w:b/>
          <w:sz w:val="28"/>
          <w:szCs w:val="28"/>
        </w:rPr>
        <w:t>IP Ecosystem</w:t>
      </w:r>
      <w:r w:rsidR="0011443C">
        <w:rPr>
          <w:b/>
          <w:sz w:val="28"/>
          <w:szCs w:val="28"/>
        </w:rPr>
        <w:t>s</w:t>
      </w:r>
      <w:r w:rsidR="00A016CC">
        <w:rPr>
          <w:b/>
          <w:sz w:val="28"/>
          <w:szCs w:val="28"/>
        </w:rPr>
        <w:t xml:space="preserve"> and IP </w:t>
      </w:r>
      <w:r w:rsidR="004F3FF8" w:rsidRPr="00396873">
        <w:rPr>
          <w:b/>
          <w:sz w:val="28"/>
          <w:szCs w:val="28"/>
        </w:rPr>
        <w:t>Value Chain</w:t>
      </w:r>
      <w:r w:rsidR="001A3B96">
        <w:rPr>
          <w:b/>
          <w:sz w:val="28"/>
          <w:szCs w:val="28"/>
        </w:rPr>
        <w:t>s</w:t>
      </w:r>
    </w:p>
    <w:p w14:paraId="6C542CE2" w14:textId="77777777" w:rsidR="009913AD" w:rsidRPr="00396873" w:rsidRDefault="009913AD" w:rsidP="009913AD"/>
    <w:p w14:paraId="33E5CAC4" w14:textId="0752A622" w:rsidR="00454B54" w:rsidRDefault="00454B54" w:rsidP="00454B54">
      <w:pPr>
        <w:pStyle w:val="BodyText"/>
        <w:rPr>
          <w:i/>
        </w:rPr>
      </w:pPr>
      <w:bookmarkStart w:id="1" w:name="TitleOfDoc"/>
      <w:bookmarkStart w:id="2" w:name="Prepared"/>
      <w:bookmarkEnd w:id="1"/>
      <w:bookmarkEnd w:id="2"/>
    </w:p>
    <w:p w14:paraId="08BC1EB4" w14:textId="33F28348" w:rsidR="0011443C" w:rsidRDefault="0011443C" w:rsidP="00454B54">
      <w:pPr>
        <w:pStyle w:val="BodyText"/>
        <w:rPr>
          <w:i/>
        </w:rPr>
      </w:pPr>
    </w:p>
    <w:p w14:paraId="79A33B38" w14:textId="0623B9ED" w:rsidR="0011443C" w:rsidRDefault="0011443C" w:rsidP="00454B54">
      <w:pPr>
        <w:pStyle w:val="BodyText"/>
        <w:rPr>
          <w:i/>
        </w:rPr>
      </w:pPr>
    </w:p>
    <w:p w14:paraId="23A05FD6" w14:textId="5A896B0F" w:rsidR="0011443C" w:rsidRDefault="0011443C" w:rsidP="00454B54">
      <w:pPr>
        <w:pStyle w:val="BodyText"/>
        <w:rPr>
          <w:i/>
        </w:rPr>
      </w:pPr>
    </w:p>
    <w:p w14:paraId="64DD01E1" w14:textId="0D9DF001" w:rsidR="0011443C" w:rsidRDefault="0011443C" w:rsidP="00454B54">
      <w:pPr>
        <w:pStyle w:val="BodyText"/>
        <w:rPr>
          <w:i/>
        </w:rPr>
      </w:pPr>
    </w:p>
    <w:p w14:paraId="7F0D12FA" w14:textId="339DFF00" w:rsidR="0011443C" w:rsidRDefault="0011443C" w:rsidP="00454B54">
      <w:pPr>
        <w:pStyle w:val="BodyText"/>
        <w:rPr>
          <w:i/>
        </w:rPr>
      </w:pPr>
    </w:p>
    <w:p w14:paraId="4F4C7858" w14:textId="34D66F06" w:rsidR="0011443C" w:rsidRDefault="0011443C" w:rsidP="00454B54">
      <w:pPr>
        <w:pStyle w:val="BodyText"/>
        <w:rPr>
          <w:i/>
        </w:rPr>
      </w:pPr>
    </w:p>
    <w:p w14:paraId="216E07DB" w14:textId="351F2B85" w:rsidR="0011443C" w:rsidRDefault="0011443C" w:rsidP="00454B54">
      <w:pPr>
        <w:pStyle w:val="BodyText"/>
        <w:rPr>
          <w:i/>
        </w:rPr>
      </w:pPr>
    </w:p>
    <w:p w14:paraId="07D5667C" w14:textId="0E46BB2A" w:rsidR="0011443C" w:rsidRDefault="0011443C" w:rsidP="00454B54">
      <w:pPr>
        <w:pStyle w:val="BodyText"/>
        <w:rPr>
          <w:i/>
        </w:rPr>
      </w:pPr>
    </w:p>
    <w:p w14:paraId="4A86F0E1" w14:textId="308E8CB8" w:rsidR="0011443C" w:rsidRDefault="0011443C" w:rsidP="00454B54">
      <w:pPr>
        <w:pStyle w:val="BodyText"/>
        <w:rPr>
          <w:i/>
        </w:rPr>
      </w:pPr>
    </w:p>
    <w:p w14:paraId="67B93AF8" w14:textId="0A1CEF24" w:rsidR="0011443C" w:rsidRDefault="0011443C" w:rsidP="00454B54">
      <w:pPr>
        <w:pStyle w:val="BodyText"/>
        <w:rPr>
          <w:i/>
        </w:rPr>
      </w:pPr>
    </w:p>
    <w:p w14:paraId="130EF526" w14:textId="6E018177" w:rsidR="0011443C" w:rsidRDefault="0011443C" w:rsidP="00454B54">
      <w:pPr>
        <w:pStyle w:val="BodyText"/>
        <w:rPr>
          <w:i/>
        </w:rPr>
      </w:pPr>
    </w:p>
    <w:p w14:paraId="4AD0A073" w14:textId="3AA5A2CE" w:rsidR="0011443C" w:rsidRDefault="0011443C" w:rsidP="00454B54">
      <w:pPr>
        <w:pStyle w:val="BodyText"/>
        <w:rPr>
          <w:i/>
        </w:rPr>
      </w:pPr>
    </w:p>
    <w:p w14:paraId="7F63894E" w14:textId="6282911A" w:rsidR="0011443C" w:rsidRDefault="0011443C" w:rsidP="00454B54">
      <w:pPr>
        <w:pStyle w:val="BodyText"/>
        <w:rPr>
          <w:i/>
        </w:rPr>
      </w:pPr>
    </w:p>
    <w:p w14:paraId="46058E9A" w14:textId="65C87B1B" w:rsidR="0011443C" w:rsidRDefault="0011443C" w:rsidP="00454B54">
      <w:pPr>
        <w:pStyle w:val="BodyText"/>
        <w:rPr>
          <w:i/>
        </w:rPr>
      </w:pPr>
    </w:p>
    <w:p w14:paraId="5727A3B5" w14:textId="270D7673" w:rsidR="0011443C" w:rsidRDefault="0011443C" w:rsidP="00454B54">
      <w:pPr>
        <w:pStyle w:val="BodyText"/>
        <w:rPr>
          <w:i/>
        </w:rPr>
      </w:pPr>
    </w:p>
    <w:p w14:paraId="4A85DABD" w14:textId="22E8D6B5" w:rsidR="0011443C" w:rsidRDefault="0011443C" w:rsidP="00454B54">
      <w:pPr>
        <w:pStyle w:val="BodyText"/>
        <w:rPr>
          <w:i/>
        </w:rPr>
      </w:pPr>
    </w:p>
    <w:p w14:paraId="5981A037" w14:textId="48B86F46" w:rsidR="0011443C" w:rsidRDefault="0011443C" w:rsidP="00454B54">
      <w:pPr>
        <w:pStyle w:val="BodyText"/>
        <w:rPr>
          <w:i/>
        </w:rPr>
      </w:pPr>
    </w:p>
    <w:p w14:paraId="6691A3D3" w14:textId="271332D2" w:rsidR="0011443C" w:rsidRDefault="0011443C" w:rsidP="00454B54">
      <w:pPr>
        <w:pStyle w:val="BodyText"/>
        <w:rPr>
          <w:i/>
        </w:rPr>
      </w:pPr>
    </w:p>
    <w:p w14:paraId="26917BE8" w14:textId="43D73588" w:rsidR="0011443C" w:rsidRDefault="0011443C" w:rsidP="00454B54">
      <w:pPr>
        <w:pStyle w:val="BodyText"/>
        <w:rPr>
          <w:i/>
        </w:rPr>
      </w:pPr>
    </w:p>
    <w:p w14:paraId="322D767A" w14:textId="63C61F88" w:rsidR="0011443C" w:rsidRDefault="0011443C" w:rsidP="00454B54">
      <w:pPr>
        <w:pStyle w:val="BodyText"/>
        <w:rPr>
          <w:i/>
        </w:rPr>
      </w:pPr>
    </w:p>
    <w:p w14:paraId="42B48E94" w14:textId="60AFF4C4" w:rsidR="0011443C" w:rsidRDefault="0011443C" w:rsidP="00454B54">
      <w:pPr>
        <w:pStyle w:val="BodyText"/>
        <w:rPr>
          <w:i/>
        </w:rPr>
      </w:pPr>
    </w:p>
    <w:p w14:paraId="594DFF82" w14:textId="73555A39" w:rsidR="0011443C" w:rsidRDefault="0011443C" w:rsidP="00454B54">
      <w:pPr>
        <w:pStyle w:val="BodyText"/>
        <w:rPr>
          <w:i/>
        </w:rPr>
      </w:pPr>
    </w:p>
    <w:p w14:paraId="2C732562" w14:textId="77777777" w:rsidR="0011443C" w:rsidRDefault="0011443C" w:rsidP="00454B54">
      <w:pPr>
        <w:pStyle w:val="BodyText"/>
        <w:rPr>
          <w:i/>
        </w:rPr>
      </w:pPr>
    </w:p>
    <w:p w14:paraId="480DF576" w14:textId="7BB1B2FC" w:rsidR="00DD476A" w:rsidRDefault="00DD476A" w:rsidP="00DD476A">
      <w:pPr>
        <w:pStyle w:val="CommentText"/>
        <w:rPr>
          <w:i/>
        </w:rPr>
      </w:pPr>
      <w:r w:rsidRPr="00DD476A">
        <w:rPr>
          <w:i/>
        </w:rPr>
        <w:t xml:space="preserve">Disclaimer: This document is prepared in the context of the WIPO Blockchain Whitepaper project, which aims at developing a whitepaper on Blockchain for IP ecosystems, including challenges/opportunities, impact, potential use cases, considerations on interoperability and governance for blockchain-based solutions for IP ecosystems.  This document is intended to provide a high-level description of IP ecosystems and the IP value chains which entail with a description of relevant key actors, activities and resources for various IP asset classes, while it is noted that describing the ecosystems of all IP assets in a single framework is very challenging within the space available.  Accordingly, this document does not seek to exhaustively define IP ecosystems and their IP value chains, but rather provides an initial, high-level, generalized approximation of such ecosystems and value chains through illustrative, generalized descriptions, to serve as a starting point for further elaboration in further work.  These descriptions are focused on aspects of the ecosystems and value chains which are relevant to blockchain and distributed ledger technologies (DLTs).  It is suggested that further work be needed to develop exhaustive and </w:t>
      </w:r>
      <w:r w:rsidRPr="00DD476A">
        <w:rPr>
          <w:i/>
        </w:rPr>
        <w:lastRenderedPageBreak/>
        <w:t>adequately differentiated descriptions of IP ecosystems and their IP value chains.</w:t>
      </w:r>
    </w:p>
    <w:p w14:paraId="2C33F4AC" w14:textId="77777777" w:rsidR="00DD476A" w:rsidRDefault="00DD476A" w:rsidP="00DD476A">
      <w:pPr>
        <w:pStyle w:val="CommentText"/>
        <w:rPr>
          <w:i/>
        </w:rPr>
      </w:pPr>
    </w:p>
    <w:p w14:paraId="09D1E25A" w14:textId="77777777" w:rsidR="00DD476A" w:rsidRDefault="00DD476A" w:rsidP="00DD476A">
      <w:pPr>
        <w:pStyle w:val="CommentText"/>
        <w:rPr>
          <w:i/>
        </w:rPr>
      </w:pPr>
    </w:p>
    <w:p w14:paraId="19495C24" w14:textId="0505BD44" w:rsidR="00DD476A" w:rsidRDefault="00DD476A" w:rsidP="00DD476A">
      <w:pPr>
        <w:pStyle w:val="CommentText"/>
        <w:rPr>
          <w:i/>
        </w:rPr>
      </w:pPr>
    </w:p>
    <w:p w14:paraId="6644B99D" w14:textId="0B7A40C9" w:rsidR="00CF08F4" w:rsidRPr="0025374C" w:rsidRDefault="003E5180" w:rsidP="0025374C">
      <w:pPr>
        <w:pStyle w:val="Heading2"/>
      </w:pPr>
      <w:r w:rsidRPr="0025374C">
        <w:t>IP Ecosystem</w:t>
      </w:r>
    </w:p>
    <w:p w14:paraId="0F3B1188" w14:textId="04ED5F01" w:rsidR="00DD476A" w:rsidRPr="00DD476A" w:rsidRDefault="00DA3743" w:rsidP="00DA3743">
      <w:pPr>
        <w:pStyle w:val="ONUME"/>
        <w:numPr>
          <w:ilvl w:val="0"/>
          <w:numId w:val="0"/>
        </w:numPr>
      </w:pPr>
      <w:r>
        <w:fldChar w:fldCharType="begin"/>
      </w:r>
      <w:r>
        <w:instrText xml:space="preserve"> AUTONUM  </w:instrText>
      </w:r>
      <w:r>
        <w:fldChar w:fldCharType="end"/>
      </w:r>
      <w:r>
        <w:tab/>
      </w:r>
      <w:r w:rsidR="00DD476A" w:rsidRPr="00DD476A">
        <w:t>Intellectual property (IP), broadly, means the legal rights, which result from intellectual activity in the industrial, scientific, literary and artistic fields.</w:t>
      </w:r>
      <w:r w:rsidR="00DD476A" w:rsidRPr="00DD476A">
        <w:rPr>
          <w:vertAlign w:val="superscript"/>
        </w:rPr>
        <w:footnoteReference w:id="1"/>
      </w:r>
      <w:r w:rsidR="00DD476A" w:rsidRPr="00DD476A">
        <w:t xml:space="preserve">  IP law has been traditionally divided into two classical branches of law, namely “industrial property” and “copyright and related rights” law,</w:t>
      </w:r>
      <w:r w:rsidR="00DD476A" w:rsidRPr="00DD476A">
        <w:rPr>
          <w:vertAlign w:val="superscript"/>
        </w:rPr>
        <w:footnoteReference w:id="2"/>
      </w:r>
      <w:r w:rsidR="00DD476A" w:rsidRPr="00DD476A">
        <w:t xml:space="preserve"> and also encompasses legal systems which do not fall neatly</w:t>
      </w:r>
      <w:r w:rsidR="00990F69">
        <w:t xml:space="preserve"> within the distinction</w:t>
      </w:r>
      <w:r w:rsidR="00990F69" w:rsidRPr="00DD476A" w:rsidDel="00990F69">
        <w:t xml:space="preserve"> </w:t>
      </w:r>
      <w:r w:rsidR="00DD476A" w:rsidRPr="00DD476A">
        <w:t xml:space="preserve">Those systems, which lie beyond the classical distinction of “industrial property” and “copyright and related rights”, are referred to as </w:t>
      </w:r>
      <w:r w:rsidR="00DD476A" w:rsidRPr="00DD476A">
        <w:rPr>
          <w:i/>
        </w:rPr>
        <w:t>sui generis</w:t>
      </w:r>
      <w:r w:rsidR="00DD476A" w:rsidRPr="00DD476A">
        <w:t xml:space="preserve"> IP laws (i.e., laws granting rights “of their own kind”) and cover subject matter such as new varieties of plants, non-original databases, software</w:t>
      </w:r>
      <w:r w:rsidR="0011443C">
        <w:t>,</w:t>
      </w:r>
      <w:r w:rsidR="00DD476A" w:rsidRPr="00DD476A">
        <w:t xml:space="preserve"> traditional knowledge (TK) and traditional cultural expressions (TCEs).  Besides these established legal systems, which are constituted by formalized, statutory IP law frameworks (at national, regional or international level), there are additional closely related branches of law which have historically provided the origins and basic principles of currently established IP standards and which therefore are often also considered to be part of the field of </w:t>
      </w:r>
      <w:r w:rsidR="0011443C">
        <w:t>IP</w:t>
      </w:r>
      <w:r w:rsidR="00DD476A" w:rsidRPr="00DD476A">
        <w:t xml:space="preserve"> law, for example unfair competition law and certain branches of regulatory law relating to market approval of agricultural and pharmaceutical products.  </w:t>
      </w:r>
    </w:p>
    <w:p w14:paraId="2EBC6078" w14:textId="62C0F708" w:rsidR="00DD476A" w:rsidRPr="00FD3A94" w:rsidRDefault="00DA3743" w:rsidP="00DA3743">
      <w:pPr>
        <w:pStyle w:val="ONUME"/>
        <w:numPr>
          <w:ilvl w:val="0"/>
          <w:numId w:val="0"/>
        </w:numPr>
        <w:tabs>
          <w:tab w:val="left" w:pos="630"/>
        </w:tabs>
      </w:pPr>
      <w:r>
        <w:fldChar w:fldCharType="begin"/>
      </w:r>
      <w:r>
        <w:instrText xml:space="preserve"> AUTONUM  </w:instrText>
      </w:r>
      <w:r>
        <w:fldChar w:fldCharType="end"/>
      </w:r>
      <w:r>
        <w:tab/>
      </w:r>
      <w:r w:rsidR="00DD476A">
        <w:t>Traditionally, international agreements as well as legal literature regarding the availability of such rights over IP refer to “</w:t>
      </w:r>
      <w:r w:rsidR="00DD476A" w:rsidRPr="008626BB">
        <w:rPr>
          <w:color w:val="000000"/>
        </w:rPr>
        <w:t>systems for the protection of intellectual property”</w:t>
      </w:r>
      <w:r w:rsidR="00517A8C">
        <w:rPr>
          <w:rStyle w:val="FootnoteReference"/>
          <w:color w:val="000000"/>
        </w:rPr>
        <w:footnoteReference w:id="3"/>
      </w:r>
      <w:r w:rsidR="00DD476A" w:rsidRPr="008626BB">
        <w:rPr>
          <w:color w:val="000000"/>
        </w:rPr>
        <w:t>.</w:t>
      </w:r>
      <w:r w:rsidR="00517A8C">
        <w:rPr>
          <w:color w:val="000000"/>
        </w:rPr>
        <w:t xml:space="preserve">   T</w:t>
      </w:r>
      <w:r w:rsidR="00DD476A">
        <w:t xml:space="preserve">his document refers to “IP </w:t>
      </w:r>
      <w:r w:rsidR="00DD476A" w:rsidRPr="00396873">
        <w:t>ecosystem</w:t>
      </w:r>
      <w:r w:rsidR="00DD476A">
        <w:t xml:space="preserve">s” rather than IP systems.  </w:t>
      </w:r>
      <w:r w:rsidR="0093031E">
        <w:t>F</w:t>
      </w:r>
      <w:r w:rsidR="00DD476A">
        <w:t>or the purposes of this whitepaper, the use of term</w:t>
      </w:r>
      <w:r w:rsidR="0093031E">
        <w:t xml:space="preserve"> “IP ecosystem</w:t>
      </w:r>
      <w:r w:rsidR="00DD476A">
        <w:t>s</w:t>
      </w:r>
      <w:r w:rsidR="0093031E">
        <w:t>”</w:t>
      </w:r>
      <w:r w:rsidR="00DD476A">
        <w:t xml:space="preserve"> is </w:t>
      </w:r>
      <w:r w:rsidR="0093031E">
        <w:t>useful</w:t>
      </w:r>
      <w:r w:rsidR="00DD476A">
        <w:t xml:space="preserve"> in order to appropriately describe the full breath of the potential impact(s) of blockchain on “IP”</w:t>
      </w:r>
      <w:r w:rsidR="0093031E">
        <w:t xml:space="preserve"> and</w:t>
      </w:r>
      <w:r w:rsidR="00DD476A">
        <w:t xml:space="preserve"> the existing IP systems.</w:t>
      </w:r>
    </w:p>
    <w:p w14:paraId="057A0252" w14:textId="4A7F5A7B" w:rsidR="00DD476A" w:rsidRDefault="00DA3743" w:rsidP="00DA3743">
      <w:pPr>
        <w:pStyle w:val="ONUME"/>
        <w:numPr>
          <w:ilvl w:val="0"/>
          <w:numId w:val="0"/>
        </w:numPr>
        <w:tabs>
          <w:tab w:val="left" w:pos="630"/>
        </w:tabs>
      </w:pPr>
      <w:r>
        <w:fldChar w:fldCharType="begin"/>
      </w:r>
      <w:r>
        <w:instrText xml:space="preserve"> AUTONUM  </w:instrText>
      </w:r>
      <w:r>
        <w:fldChar w:fldCharType="end"/>
      </w:r>
      <w:r>
        <w:tab/>
      </w:r>
      <w:r w:rsidR="00DD476A">
        <w:t xml:space="preserve">In this document, the term “IP ecosystem” refers to a </w:t>
      </w:r>
      <w:r w:rsidR="00DD476A" w:rsidRPr="00396873">
        <w:t xml:space="preserve">network of </w:t>
      </w:r>
      <w:r w:rsidR="00DD476A">
        <w:t xml:space="preserve">various </w:t>
      </w:r>
      <w:r w:rsidR="00DD476A" w:rsidRPr="00396873">
        <w:t xml:space="preserve">actors that interact </w:t>
      </w:r>
      <w:r w:rsidR="00DD476A">
        <w:t xml:space="preserve">with each other </w:t>
      </w:r>
      <w:r w:rsidR="00DD476A" w:rsidRPr="00396873">
        <w:t xml:space="preserve">in collaborative and competitive ways </w:t>
      </w:r>
      <w:r w:rsidR="00DD476A">
        <w:t>in an IP environment</w:t>
      </w:r>
      <w:r w:rsidR="00517A8C">
        <w:rPr>
          <w:rStyle w:val="FootnoteReference"/>
        </w:rPr>
        <w:footnoteReference w:id="4"/>
      </w:r>
      <w:r w:rsidR="00517A8C">
        <w:t xml:space="preserve">  </w:t>
      </w:r>
      <w:r w:rsidR="00DD476A">
        <w:t>using resources</w:t>
      </w:r>
      <w:r w:rsidR="00DD476A" w:rsidRPr="00396873">
        <w:t xml:space="preserve"> to</w:t>
      </w:r>
      <w:r w:rsidR="00DD476A">
        <w:t xml:space="preserve"> generate</w:t>
      </w:r>
      <w:r w:rsidR="00DD476A" w:rsidRPr="00396873">
        <w:t>, protect, manage</w:t>
      </w:r>
      <w:r w:rsidR="00DD476A">
        <w:t>, make available</w:t>
      </w:r>
      <w:r w:rsidR="00DD476A" w:rsidRPr="00396873">
        <w:t xml:space="preserve"> and/or </w:t>
      </w:r>
      <w:r w:rsidR="00DD476A">
        <w:t xml:space="preserve">commercialize </w:t>
      </w:r>
      <w:r w:rsidR="00DD476A" w:rsidRPr="004075EB">
        <w:t xml:space="preserve">intellectual </w:t>
      </w:r>
      <w:r w:rsidR="00DD476A">
        <w:t>assets</w:t>
      </w:r>
      <w:r w:rsidR="00DD476A" w:rsidRPr="00396873">
        <w:t>.</w:t>
      </w:r>
      <w:r w:rsidR="00DD476A">
        <w:t xml:space="preserve">  </w:t>
      </w:r>
    </w:p>
    <w:p w14:paraId="3A447C2A" w14:textId="2DAAD657" w:rsidR="0025374C" w:rsidRDefault="00DA3743" w:rsidP="00DA3743">
      <w:pPr>
        <w:pStyle w:val="ONUME"/>
        <w:numPr>
          <w:ilvl w:val="0"/>
          <w:numId w:val="0"/>
        </w:numPr>
        <w:tabs>
          <w:tab w:val="left" w:pos="630"/>
        </w:tabs>
      </w:pPr>
      <w:r>
        <w:fldChar w:fldCharType="begin"/>
      </w:r>
      <w:r>
        <w:instrText xml:space="preserve"> AUTONUM  </w:instrText>
      </w:r>
      <w:r>
        <w:fldChar w:fldCharType="end"/>
      </w:r>
      <w:r>
        <w:tab/>
      </w:r>
      <w:r w:rsidR="003375F2">
        <w:t>Intellectual assets constitute a sub-class of “</w:t>
      </w:r>
      <w:r w:rsidR="003375F2" w:rsidRPr="00D92683">
        <w:t xml:space="preserve">intangible assets, which are </w:t>
      </w:r>
      <w:r w:rsidR="003375F2">
        <w:t xml:space="preserve">[defined as] </w:t>
      </w:r>
      <w:r w:rsidR="003375F2" w:rsidRPr="00D92683">
        <w:t xml:space="preserve">non-physical assets such as leases, brands, digital assets, use rights, </w:t>
      </w:r>
      <w:r w:rsidR="003375F2" w:rsidRPr="00CF1575">
        <w:t>licenses</w:t>
      </w:r>
      <w:r w:rsidR="003375F2" w:rsidRPr="00D92683">
        <w:t>, intellectual property rights, reputation or agreements.</w:t>
      </w:r>
      <w:r w:rsidR="003375F2">
        <w:t>”</w:t>
      </w:r>
      <w:r w:rsidR="003375F2">
        <w:rPr>
          <w:rStyle w:val="FootnoteReference"/>
        </w:rPr>
        <w:footnoteReference w:id="5"/>
      </w:r>
      <w:r w:rsidR="003375F2">
        <w:rPr>
          <w:rFonts w:hint="eastAsia"/>
        </w:rPr>
        <w:t xml:space="preserve"> </w:t>
      </w:r>
      <w:r w:rsidR="003375F2">
        <w:t xml:space="preserve"> An ”</w:t>
      </w:r>
      <w:r w:rsidR="003375F2">
        <w:rPr>
          <w:rFonts w:hint="eastAsia"/>
        </w:rPr>
        <w:t>a</w:t>
      </w:r>
      <w:r w:rsidR="003375F2" w:rsidRPr="00C261E8">
        <w:t>sset</w:t>
      </w:r>
      <w:r w:rsidR="003375F2">
        <w:t>”</w:t>
      </w:r>
      <w:r w:rsidR="003375F2" w:rsidRPr="00D92683">
        <w:t xml:space="preserve"> in general, including </w:t>
      </w:r>
      <w:r w:rsidR="003375F2">
        <w:t xml:space="preserve">an </w:t>
      </w:r>
      <w:r w:rsidR="003375F2" w:rsidRPr="00D92683">
        <w:t>intangible asse</w:t>
      </w:r>
      <w:r w:rsidR="003375F2" w:rsidRPr="00C261E8">
        <w:t>t</w:t>
      </w:r>
      <w:r w:rsidR="003375F2" w:rsidRPr="00D92683">
        <w:t xml:space="preserve">, </w:t>
      </w:r>
      <w:r w:rsidR="003375F2">
        <w:t xml:space="preserve">is </w:t>
      </w:r>
      <w:r w:rsidR="003375F2" w:rsidRPr="00D92683">
        <w:t>defined as an</w:t>
      </w:r>
      <w:r w:rsidR="003375F2">
        <w:t xml:space="preserve"> “</w:t>
      </w:r>
      <w:r w:rsidR="003375F2" w:rsidRPr="00D92683">
        <w:t xml:space="preserve">item, thing or entity that has potential or actual value to </w:t>
      </w:r>
      <w:r w:rsidR="003375F2">
        <w:t>a</w:t>
      </w:r>
      <w:r w:rsidR="003375F2" w:rsidRPr="00D92683">
        <w:t>n</w:t>
      </w:r>
      <w:r w:rsidR="003375F2">
        <w:t xml:space="preserve"> </w:t>
      </w:r>
      <w:r w:rsidR="003375F2" w:rsidRPr="00D92683">
        <w:t>organization.</w:t>
      </w:r>
      <w:r w:rsidR="003375F2">
        <w:t>”</w:t>
      </w:r>
      <w:r w:rsidR="003375F2">
        <w:rPr>
          <w:rStyle w:val="FootnoteReference"/>
        </w:rPr>
        <w:footnoteReference w:id="6"/>
      </w:r>
      <w:r w:rsidR="003375F2" w:rsidRPr="00D92683">
        <w:rPr>
          <w:vertAlign w:val="superscript"/>
        </w:rPr>
        <w:t xml:space="preserve"> </w:t>
      </w:r>
      <w:r w:rsidR="003375F2">
        <w:t xml:space="preserve"> In an IP context, the actual or potential value of an intellectual asset may refer to its economic (e.g., monetary), epistemic (e.g., scientific and technological) or affective (e.g., goodwill) value.  </w:t>
      </w:r>
      <w:r w:rsidR="003375F2" w:rsidRPr="00D92683">
        <w:t>Value can be tangible or intangible, financial or non-financial, and includes consideration of </w:t>
      </w:r>
      <w:hyperlink r:id="rId9" w:anchor="iso:std:iso:55000:ed-1:v2:en:term:3.1.21" w:history="1">
        <w:r w:rsidR="003375F2" w:rsidRPr="00D92683">
          <w:t>risks</w:t>
        </w:r>
      </w:hyperlink>
      <w:r w:rsidR="003375F2">
        <w:t xml:space="preserve"> </w:t>
      </w:r>
      <w:r w:rsidR="003375F2" w:rsidRPr="00D92683">
        <w:t>and liabilities</w:t>
      </w:r>
      <w:r w:rsidR="003375F2" w:rsidRPr="0011443C">
        <w:t>.</w:t>
      </w:r>
      <w:r w:rsidR="003375F2" w:rsidRPr="0011443C">
        <w:rPr>
          <w:rStyle w:val="FootnoteReference"/>
        </w:rPr>
        <w:footnoteReference w:id="7"/>
      </w:r>
      <w:r w:rsidR="003375F2" w:rsidRPr="0011443C">
        <w:rPr>
          <w:vertAlign w:val="superscript"/>
        </w:rPr>
        <w:t xml:space="preserve"> </w:t>
      </w:r>
      <w:r w:rsidR="003375F2" w:rsidRPr="0011443C">
        <w:t xml:space="preserve"> It</w:t>
      </w:r>
      <w:r w:rsidR="003375F2" w:rsidRPr="00D92683">
        <w:t xml:space="preserve"> can be positive or negative at different stages of the asset life. </w:t>
      </w:r>
    </w:p>
    <w:p w14:paraId="63490651" w14:textId="0AED8548" w:rsidR="003375F2" w:rsidRDefault="00DA3743" w:rsidP="0025374C">
      <w:pPr>
        <w:pStyle w:val="ONUME"/>
        <w:numPr>
          <w:ilvl w:val="0"/>
          <w:numId w:val="0"/>
        </w:numPr>
        <w:tabs>
          <w:tab w:val="left" w:pos="630"/>
        </w:tabs>
      </w:pPr>
      <w:r>
        <w:fldChar w:fldCharType="begin"/>
      </w:r>
      <w:r>
        <w:instrText xml:space="preserve"> AUTONUM  </w:instrText>
      </w:r>
      <w:r>
        <w:fldChar w:fldCharType="end"/>
      </w:r>
      <w:r>
        <w:tab/>
      </w:r>
      <w:r w:rsidR="003375F2" w:rsidRPr="00396873">
        <w:t xml:space="preserve">The interactions </w:t>
      </w:r>
      <w:r w:rsidR="003375F2">
        <w:t xml:space="preserve">by which actors interact within IP ecosystems </w:t>
      </w:r>
      <w:r w:rsidR="003375F2" w:rsidRPr="00396873">
        <w:t>can be modeled into value chain</w:t>
      </w:r>
      <w:r w:rsidR="003375F2">
        <w:t>s</w:t>
      </w:r>
      <w:r w:rsidR="003375F2" w:rsidRPr="00396873">
        <w:t xml:space="preserve"> of </w:t>
      </w:r>
      <w:r w:rsidR="003375F2">
        <w:t xml:space="preserve">IP, i.e., </w:t>
      </w:r>
      <w:r w:rsidR="003375F2" w:rsidRPr="00247E36">
        <w:t>IP value chains</w:t>
      </w:r>
      <w:r w:rsidR="003375F2">
        <w:t xml:space="preserve">.  </w:t>
      </w:r>
      <w:r w:rsidR="003375F2" w:rsidRPr="00396873">
        <w:t xml:space="preserve">IP </w:t>
      </w:r>
      <w:r w:rsidR="003375F2">
        <w:t>v</w:t>
      </w:r>
      <w:r w:rsidR="003375F2" w:rsidRPr="00396873">
        <w:t xml:space="preserve">alue </w:t>
      </w:r>
      <w:r w:rsidR="003375F2">
        <w:t>c</w:t>
      </w:r>
      <w:r w:rsidR="003375F2" w:rsidRPr="00396873">
        <w:t>hain</w:t>
      </w:r>
      <w:r w:rsidR="003375F2">
        <w:t>s</w:t>
      </w:r>
      <w:r w:rsidR="003375F2" w:rsidRPr="00396873">
        <w:t xml:space="preserve"> </w:t>
      </w:r>
      <w:r w:rsidR="003375F2">
        <w:t xml:space="preserve">are </w:t>
      </w:r>
      <w:r w:rsidR="003375F2" w:rsidRPr="00396873">
        <w:t>set</w:t>
      </w:r>
      <w:r w:rsidR="003375F2">
        <w:t>s</w:t>
      </w:r>
      <w:r w:rsidR="003375F2" w:rsidRPr="00396873">
        <w:t xml:space="preserve"> of activities </w:t>
      </w:r>
      <w:r w:rsidR="003375F2">
        <w:t xml:space="preserve">through which actors </w:t>
      </w:r>
      <w:r w:rsidR="003375F2" w:rsidRPr="00396873">
        <w:t xml:space="preserve">add </w:t>
      </w:r>
      <w:r w:rsidR="003375F2">
        <w:t xml:space="preserve">or appropriate </w:t>
      </w:r>
      <w:r w:rsidR="003375F2" w:rsidRPr="00247E36">
        <w:t>value</w:t>
      </w:r>
      <w:r w:rsidR="003375F2" w:rsidRPr="00396873">
        <w:t xml:space="preserve"> </w:t>
      </w:r>
      <w:r w:rsidR="003375F2">
        <w:t xml:space="preserve">of intellectual assets.  Generally, the </w:t>
      </w:r>
      <w:r w:rsidR="003375F2" w:rsidRPr="00247E36">
        <w:t xml:space="preserve">interactions of value chains are highly diverse, context- and case-specific and often discontinuous. </w:t>
      </w:r>
      <w:r w:rsidR="003375F2">
        <w:t xml:space="preserve"> </w:t>
      </w:r>
      <w:r w:rsidR="003375F2" w:rsidRPr="00247E36">
        <w:t xml:space="preserve">However, when they form continuous interactions taking place over a continuously evolving (set of) </w:t>
      </w:r>
      <w:r w:rsidR="003375F2">
        <w:t>intellectual</w:t>
      </w:r>
      <w:r w:rsidR="003375F2" w:rsidRPr="00247E36">
        <w:t xml:space="preserve"> asset(s), they have been described as value chains of IP, i.e. IP value chains.  Such IP value chains are highly diverse and rapidly changing in the context of the technological, legal and commercial transformations that are currently reshaping</w:t>
      </w:r>
      <w:r w:rsidR="003375F2">
        <w:rPr>
          <w:szCs w:val="22"/>
        </w:rPr>
        <w:t xml:space="preserve"> IP ecosystems and are therefore demanding to generalize a simplified, general description.  Therefore, when simplified for illustrative purposes into a single generic model, they could be described in the following generalized model of an IP value chain.</w:t>
      </w:r>
      <w:r w:rsidR="003375F2" w:rsidRPr="00396873" w:rsidDel="00324706">
        <w:t xml:space="preserve"> </w:t>
      </w:r>
    </w:p>
    <w:p w14:paraId="3FFF1C41" w14:textId="08A7D4F2" w:rsidR="003375F2" w:rsidRPr="003D4820" w:rsidRDefault="00DA3743" w:rsidP="00DA3743">
      <w:pPr>
        <w:pStyle w:val="ONUME"/>
        <w:numPr>
          <w:ilvl w:val="0"/>
          <w:numId w:val="0"/>
        </w:numPr>
        <w:tabs>
          <w:tab w:val="left" w:pos="630"/>
        </w:tabs>
      </w:pPr>
      <w:r>
        <w:fldChar w:fldCharType="begin"/>
      </w:r>
      <w:r>
        <w:instrText xml:space="preserve"> AUTONUM  </w:instrText>
      </w:r>
      <w:r>
        <w:fldChar w:fldCharType="end"/>
      </w:r>
      <w:r>
        <w:tab/>
      </w:r>
      <w:r w:rsidR="003375F2">
        <w:t>V</w:t>
      </w:r>
      <w:r w:rsidR="003375F2" w:rsidRPr="00396873">
        <w:t>alue chain</w:t>
      </w:r>
      <w:r w:rsidR="003375F2">
        <w:t>s</w:t>
      </w:r>
      <w:r w:rsidR="003375F2" w:rsidRPr="00396873">
        <w:t xml:space="preserve"> can </w:t>
      </w:r>
      <w:r w:rsidR="003375F2">
        <w:t xml:space="preserve">generally </w:t>
      </w:r>
      <w:r w:rsidR="003375F2" w:rsidRPr="00396873">
        <w:t xml:space="preserve">be represented </w:t>
      </w:r>
      <w:r w:rsidR="003375F2">
        <w:t xml:space="preserve">in </w:t>
      </w:r>
      <w:r w:rsidR="003375F2" w:rsidRPr="00396873">
        <w:t>a lifecycle model</w:t>
      </w:r>
      <w:r w:rsidR="003375F2">
        <w:t xml:space="preserve">.  The life cycle of an intellectual asset is defined as the </w:t>
      </w:r>
      <w:r w:rsidR="003375F2" w:rsidRPr="00D92683">
        <w:t xml:space="preserve">stages involved in the management of that </w:t>
      </w:r>
      <w:hyperlink r:id="rId10" w:anchor="iso:std:iso:55000:ed-1:v2:en:term:3.2.1" w:history="1">
        <w:r w:rsidR="003375F2" w:rsidRPr="00D92683">
          <w:t>asset</w:t>
        </w:r>
      </w:hyperlink>
      <w:r w:rsidR="003375F2" w:rsidRPr="00D92683">
        <w:t>, whereby the naming and number of the stages and the activities under each stage usually vary in different industry sectors and are determined by the</w:t>
      </w:r>
      <w:r w:rsidR="003375F2" w:rsidRPr="00C261E8">
        <w:t xml:space="preserve"> relevant </w:t>
      </w:r>
      <w:hyperlink r:id="rId11" w:anchor="iso:std:iso:55000:ed-1:v2:en:term:3.1.13" w:history="1">
        <w:r w:rsidR="003375F2" w:rsidRPr="00D92683">
          <w:t>organization</w:t>
        </w:r>
      </w:hyperlink>
      <w:r w:rsidR="003375F2">
        <w:t xml:space="preserve">.  While recognizing the naming of phases and activities under each phase vary, in the IP context a very generalized model often refers to </w:t>
      </w:r>
      <w:r w:rsidR="003375F2" w:rsidRPr="00C261E8">
        <w:t xml:space="preserve">four phases, even though </w:t>
      </w:r>
      <w:r w:rsidR="003375F2">
        <w:t xml:space="preserve">many </w:t>
      </w:r>
      <w:r w:rsidR="003375F2" w:rsidRPr="00C261E8">
        <w:t xml:space="preserve">IP </w:t>
      </w:r>
      <w:r w:rsidR="003375F2">
        <w:t xml:space="preserve">assets do </w:t>
      </w:r>
      <w:r w:rsidR="003375F2" w:rsidRPr="00C261E8">
        <w:t>not go through every phase or proceed through phases in a sequential manner.  Therefore, these phases and activities identified in each phase of the model are not necessarily sequential and they can overlap and not always take place</w:t>
      </w:r>
      <w:r w:rsidR="003375F2" w:rsidRPr="00B1342C">
        <w:t xml:space="preserve">, especially unregistered IP rights.  For example in the case of copyright, the </w:t>
      </w:r>
      <w:r w:rsidR="005B0A5A">
        <w:t>generation</w:t>
      </w:r>
      <w:r w:rsidR="003375F2" w:rsidRPr="00B1342C">
        <w:t xml:space="preserve"> phase usually coincides with</w:t>
      </w:r>
      <w:r w:rsidR="003375F2" w:rsidRPr="00460143">
        <w:t xml:space="preserve"> the protection phase, because a work is usually protected upon </w:t>
      </w:r>
      <w:r w:rsidR="005B0A5A">
        <w:t>generation</w:t>
      </w:r>
      <w:r w:rsidR="003375F2" w:rsidRPr="00460143">
        <w:t xml:space="preserve">; and the </w:t>
      </w:r>
      <w:r w:rsidR="003375F2" w:rsidRPr="00661B66">
        <w:t xml:space="preserve">management phase may be often mixed with the commercialization phase, especially when a copyright </w:t>
      </w:r>
      <w:r w:rsidR="003375F2" w:rsidRPr="00580F6A">
        <w:t>is managed and at the same time licensed by a Copyright Management Organization (CMO)</w:t>
      </w:r>
      <w:r w:rsidR="003375F2" w:rsidRPr="00583FBC">
        <w:t xml:space="preserve">.  </w:t>
      </w:r>
    </w:p>
    <w:p w14:paraId="0BF079A5" w14:textId="77777777" w:rsidR="00CF08F4" w:rsidRPr="00CD45A3" w:rsidRDefault="00593481" w:rsidP="0025374C">
      <w:pPr>
        <w:pStyle w:val="Heading2"/>
      </w:pPr>
      <w:r w:rsidRPr="00CD45A3">
        <w:t>IP V</w:t>
      </w:r>
      <w:r w:rsidR="009930D1" w:rsidRPr="00CD45A3">
        <w:t xml:space="preserve">alue </w:t>
      </w:r>
      <w:r w:rsidRPr="00CD45A3">
        <w:t>C</w:t>
      </w:r>
      <w:r w:rsidR="009930D1" w:rsidRPr="00CD45A3">
        <w:t xml:space="preserve">hain </w:t>
      </w:r>
      <w:r w:rsidR="00A016CC" w:rsidRPr="00CD45A3">
        <w:t>P</w:t>
      </w:r>
      <w:r w:rsidR="009930D1" w:rsidRPr="00CD45A3">
        <w:t>hases</w:t>
      </w:r>
    </w:p>
    <w:p w14:paraId="7D09F8DD" w14:textId="4112361F" w:rsidR="003375F2" w:rsidRPr="00396873" w:rsidRDefault="00DA3743" w:rsidP="00DA3743">
      <w:pPr>
        <w:pStyle w:val="ONUME"/>
        <w:numPr>
          <w:ilvl w:val="0"/>
          <w:numId w:val="0"/>
        </w:numPr>
        <w:spacing w:after="120"/>
      </w:pPr>
      <w:r>
        <w:fldChar w:fldCharType="begin"/>
      </w:r>
      <w:r>
        <w:instrText xml:space="preserve"> AUTONUM  </w:instrText>
      </w:r>
      <w:r>
        <w:fldChar w:fldCharType="end"/>
      </w:r>
      <w:r>
        <w:tab/>
      </w:r>
      <w:r w:rsidR="003375F2">
        <w:t xml:space="preserve">The type of </w:t>
      </w:r>
      <w:r w:rsidR="003375F2" w:rsidRPr="00396873">
        <w:t xml:space="preserve">IP </w:t>
      </w:r>
      <w:r w:rsidR="003375F2">
        <w:t>value c</w:t>
      </w:r>
      <w:r w:rsidR="003375F2" w:rsidRPr="00396873">
        <w:t>hain</w:t>
      </w:r>
      <w:r w:rsidR="003375F2">
        <w:t>s</w:t>
      </w:r>
      <w:r w:rsidR="003375F2">
        <w:rPr>
          <w:rStyle w:val="FootnoteReference"/>
        </w:rPr>
        <w:footnoteReference w:id="8"/>
      </w:r>
      <w:r w:rsidR="003375F2">
        <w:t xml:space="preserve"> which are oriented towards commercialization of IP assets</w:t>
      </w:r>
      <w:r w:rsidR="003375F2" w:rsidRPr="00396873">
        <w:t xml:space="preserve"> </w:t>
      </w:r>
      <w:r w:rsidR="003375F2">
        <w:t xml:space="preserve">could be </w:t>
      </w:r>
      <w:r w:rsidR="003375F2" w:rsidRPr="00396873">
        <w:t>composed of four phases</w:t>
      </w:r>
      <w:r w:rsidR="003375F2">
        <w:t xml:space="preserve">, mostly for registered IP rights such as patents, but </w:t>
      </w:r>
      <w:r w:rsidR="003375F2">
        <w:rPr>
          <w:color w:val="000000" w:themeColor="text1"/>
        </w:rPr>
        <w:t>n</w:t>
      </w:r>
      <w:r w:rsidR="003375F2" w:rsidRPr="00C23F78">
        <w:rPr>
          <w:color w:val="000000" w:themeColor="text1"/>
        </w:rPr>
        <w:t>ot all act</w:t>
      </w:r>
      <w:r w:rsidR="003375F2">
        <w:rPr>
          <w:color w:val="000000" w:themeColor="text1"/>
        </w:rPr>
        <w:t>ivities in phases apply to all IP rights, in particular some activities may not apply for copyright and related rights and IP assets which are subject primarily or exclusively to unfair competition law</w:t>
      </w:r>
      <w:r w:rsidR="003375F2" w:rsidRPr="00396873">
        <w:t>:</w:t>
      </w:r>
    </w:p>
    <w:p w14:paraId="029D28C8" w14:textId="77777777" w:rsidR="003375F2" w:rsidRPr="00396873" w:rsidRDefault="003375F2" w:rsidP="000F23CB">
      <w:pPr>
        <w:pStyle w:val="ONUME"/>
        <w:numPr>
          <w:ilvl w:val="1"/>
          <w:numId w:val="1"/>
        </w:numPr>
        <w:spacing w:after="120"/>
        <w:ind w:left="562"/>
      </w:pPr>
      <w:r>
        <w:t>Generation;</w:t>
      </w:r>
    </w:p>
    <w:p w14:paraId="623222BF" w14:textId="77777777" w:rsidR="003375F2" w:rsidRPr="00396873" w:rsidRDefault="003375F2" w:rsidP="000F23CB">
      <w:pPr>
        <w:pStyle w:val="ONUME"/>
        <w:numPr>
          <w:ilvl w:val="1"/>
          <w:numId w:val="1"/>
        </w:numPr>
        <w:spacing w:after="120"/>
        <w:ind w:left="562"/>
      </w:pPr>
      <w:r>
        <w:t>Protection;</w:t>
      </w:r>
    </w:p>
    <w:p w14:paraId="386BEC08" w14:textId="77777777" w:rsidR="003375F2" w:rsidRPr="00396873" w:rsidRDefault="003375F2" w:rsidP="000F23CB">
      <w:pPr>
        <w:pStyle w:val="ONUME"/>
        <w:numPr>
          <w:ilvl w:val="1"/>
          <w:numId w:val="1"/>
        </w:numPr>
        <w:spacing w:after="120"/>
        <w:ind w:left="562"/>
      </w:pPr>
      <w:r>
        <w:t>Management; and</w:t>
      </w:r>
    </w:p>
    <w:p w14:paraId="1F4AB5F1" w14:textId="77777777" w:rsidR="003375F2" w:rsidRPr="00396873" w:rsidRDefault="003375F2" w:rsidP="000F23CB">
      <w:pPr>
        <w:pStyle w:val="ONUME"/>
        <w:numPr>
          <w:ilvl w:val="1"/>
          <w:numId w:val="1"/>
        </w:numPr>
        <w:spacing w:after="120"/>
        <w:ind w:left="562"/>
      </w:pPr>
      <w:r w:rsidRPr="00396873">
        <w:t>Commercialization</w:t>
      </w:r>
      <w:r>
        <w:t>.</w:t>
      </w:r>
    </w:p>
    <w:p w14:paraId="3C7C2402" w14:textId="2ADDDAED" w:rsidR="009930D1" w:rsidRPr="00396873" w:rsidRDefault="008C2672" w:rsidP="001C70EE">
      <w:pPr>
        <w:pStyle w:val="ONUME"/>
        <w:numPr>
          <w:ilvl w:val="0"/>
          <w:numId w:val="0"/>
        </w:numPr>
        <w:jc w:val="center"/>
      </w:pPr>
      <w:r w:rsidRPr="008C2672">
        <w:rPr>
          <w:noProof/>
        </w:rPr>
        <w:drawing>
          <wp:inline distT="0" distB="0" distL="0" distR="0" wp14:anchorId="652CCFF7" wp14:editId="6F894D35">
            <wp:extent cx="3376040" cy="1870456"/>
            <wp:effectExtent l="0" t="0" r="0" b="0"/>
            <wp:docPr id="5" name="Picture 5" descr="C:\Users\taneja\Pictures\Screenshots\Screenshot (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neja\Pictures\Screenshots\Screenshot (16).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06293" cy="1887217"/>
                    </a:xfrm>
                    <a:prstGeom prst="rect">
                      <a:avLst/>
                    </a:prstGeom>
                    <a:noFill/>
                    <a:ln>
                      <a:noFill/>
                    </a:ln>
                  </pic:spPr>
                </pic:pic>
              </a:graphicData>
            </a:graphic>
          </wp:inline>
        </w:drawing>
      </w:r>
    </w:p>
    <w:p w14:paraId="52296C9E" w14:textId="1862776E" w:rsidR="00016381" w:rsidRPr="00396873" w:rsidRDefault="00DA3743" w:rsidP="00DA3743">
      <w:pPr>
        <w:pStyle w:val="ONUME"/>
        <w:numPr>
          <w:ilvl w:val="0"/>
          <w:numId w:val="0"/>
        </w:numPr>
      </w:pPr>
      <w:r>
        <w:fldChar w:fldCharType="begin"/>
      </w:r>
      <w:r>
        <w:instrText xml:space="preserve"> AUTONUM  </w:instrText>
      </w:r>
      <w:r>
        <w:fldChar w:fldCharType="end"/>
      </w:r>
      <w:r>
        <w:tab/>
      </w:r>
      <w:r w:rsidR="00016381" w:rsidRPr="00396873">
        <w:t xml:space="preserve">In the following sections, </w:t>
      </w:r>
      <w:r w:rsidR="00016381">
        <w:t xml:space="preserve">generalized, exemplary </w:t>
      </w:r>
      <w:r w:rsidR="00016381" w:rsidRPr="00396873">
        <w:t>sub-phases and activities within each phase are described in further detail.</w:t>
      </w:r>
      <w:r w:rsidR="00016381">
        <w:t xml:space="preserve">  Each phase and the related activities of the illustrative IP value chain is described with three key components: activities, actors and resources.  </w:t>
      </w:r>
      <w:r w:rsidR="00016381">
        <w:rPr>
          <w:rFonts w:asciiTheme="minorBidi" w:eastAsia="Times New Roman" w:hAnsiTheme="minorBidi" w:cstheme="minorBidi"/>
        </w:rPr>
        <w:t>It is important to note that a natural or legal person, i.e. an</w:t>
      </w:r>
      <w:r w:rsidR="00016381" w:rsidRPr="00273FE3">
        <w:rPr>
          <w:rFonts w:asciiTheme="minorBidi" w:eastAsia="Times New Roman" w:hAnsiTheme="minorBidi" w:cstheme="minorBidi"/>
        </w:rPr>
        <w:t xml:space="preserve"> individual or organization</w:t>
      </w:r>
      <w:r w:rsidR="00016381">
        <w:rPr>
          <w:rFonts w:asciiTheme="minorBidi" w:eastAsia="Times New Roman" w:hAnsiTheme="minorBidi" w:cstheme="minorBidi"/>
        </w:rPr>
        <w:t>,</w:t>
      </w:r>
      <w:r w:rsidR="00016381" w:rsidRPr="00273FE3">
        <w:rPr>
          <w:rFonts w:asciiTheme="minorBidi" w:eastAsia="Times New Roman" w:hAnsiTheme="minorBidi" w:cstheme="minorBidi"/>
        </w:rPr>
        <w:t xml:space="preserve"> can play the </w:t>
      </w:r>
      <w:r w:rsidR="00016381">
        <w:rPr>
          <w:rFonts w:asciiTheme="minorBidi" w:eastAsia="Times New Roman" w:hAnsiTheme="minorBidi" w:cstheme="minorBidi"/>
        </w:rPr>
        <w:t xml:space="preserve">different </w:t>
      </w:r>
      <w:r w:rsidR="00016381" w:rsidRPr="00273FE3">
        <w:rPr>
          <w:rFonts w:asciiTheme="minorBidi" w:eastAsia="Times New Roman" w:hAnsiTheme="minorBidi" w:cstheme="minorBidi"/>
        </w:rPr>
        <w:t>role</w:t>
      </w:r>
      <w:r w:rsidR="00016381">
        <w:rPr>
          <w:rFonts w:asciiTheme="minorBidi" w:eastAsia="Times New Roman" w:hAnsiTheme="minorBidi" w:cstheme="minorBidi"/>
        </w:rPr>
        <w:t>s</w:t>
      </w:r>
      <w:r w:rsidR="00016381" w:rsidRPr="00273FE3">
        <w:rPr>
          <w:rFonts w:asciiTheme="minorBidi" w:eastAsia="Times New Roman" w:hAnsiTheme="minorBidi" w:cstheme="minorBidi"/>
        </w:rPr>
        <w:t xml:space="preserve"> of many key actors. </w:t>
      </w:r>
      <w:r w:rsidR="00016381">
        <w:rPr>
          <w:rFonts w:asciiTheme="minorBidi" w:eastAsia="Times New Roman" w:hAnsiTheme="minorBidi" w:cstheme="minorBidi"/>
        </w:rPr>
        <w:t xml:space="preserve"> </w:t>
      </w:r>
      <w:r w:rsidR="00016381" w:rsidRPr="00273FE3">
        <w:rPr>
          <w:rFonts w:asciiTheme="minorBidi" w:eastAsia="Times New Roman" w:hAnsiTheme="minorBidi" w:cstheme="minorBidi"/>
        </w:rPr>
        <w:t>For example, creators of creative content are often “small businesses” and are directly involved in many more of the phases. This is increasingly the case with the democratization of content production and distribution enabled by technology. Blockchain</w:t>
      </w:r>
      <w:r w:rsidR="00016381">
        <w:rPr>
          <w:rFonts w:asciiTheme="minorBidi" w:eastAsia="Times New Roman" w:hAnsiTheme="minorBidi" w:cstheme="minorBidi"/>
        </w:rPr>
        <w:t xml:space="preserve"> as an enabling technology can play an important role in this trend</w:t>
      </w:r>
      <w:r w:rsidR="00016381" w:rsidRPr="00273FE3">
        <w:rPr>
          <w:rFonts w:asciiTheme="minorBidi" w:eastAsia="Times New Roman" w:hAnsiTheme="minorBidi" w:cstheme="minorBidi"/>
        </w:rPr>
        <w:t>.</w:t>
      </w:r>
    </w:p>
    <w:p w14:paraId="605AB836" w14:textId="78902977" w:rsidR="009930D1" w:rsidRPr="00CD45A3" w:rsidRDefault="009930D1" w:rsidP="003E5180">
      <w:pPr>
        <w:pStyle w:val="Heading3"/>
      </w:pPr>
      <w:r w:rsidRPr="00CD45A3">
        <w:t xml:space="preserve">IP </w:t>
      </w:r>
      <w:r w:rsidR="00016381">
        <w:t>Generation</w:t>
      </w:r>
      <w:r w:rsidRPr="00CD45A3">
        <w:t xml:space="preserve"> </w:t>
      </w:r>
      <w:r w:rsidR="00593481" w:rsidRPr="00CD45A3">
        <w:t>P</w:t>
      </w:r>
      <w:r w:rsidRPr="00CD45A3">
        <w:t>hase</w:t>
      </w:r>
    </w:p>
    <w:p w14:paraId="18DE3EBE" w14:textId="3421678C" w:rsidR="00016381" w:rsidRPr="00A62BBD" w:rsidRDefault="00DA3743" w:rsidP="00DA3743">
      <w:pPr>
        <w:pStyle w:val="ONUME"/>
        <w:numPr>
          <w:ilvl w:val="0"/>
          <w:numId w:val="0"/>
        </w:numPr>
        <w:rPr>
          <w:rFonts w:asciiTheme="minorBidi" w:hAnsiTheme="minorBidi" w:cstheme="minorBidi"/>
        </w:rPr>
      </w:pPr>
      <w:r>
        <w:rPr>
          <w:rFonts w:asciiTheme="minorBidi" w:hAnsiTheme="minorBidi" w:cstheme="minorBidi"/>
        </w:rPr>
        <w:fldChar w:fldCharType="begin"/>
      </w:r>
      <w:r>
        <w:rPr>
          <w:rFonts w:asciiTheme="minorBidi" w:hAnsiTheme="minorBidi" w:cstheme="minorBidi"/>
        </w:rPr>
        <w:instrText xml:space="preserve"> AUTONUM  </w:instrText>
      </w:r>
      <w:r>
        <w:rPr>
          <w:rFonts w:asciiTheme="minorBidi" w:hAnsiTheme="minorBidi" w:cstheme="minorBidi"/>
        </w:rPr>
        <w:fldChar w:fldCharType="end"/>
      </w:r>
      <w:r>
        <w:rPr>
          <w:rFonts w:asciiTheme="minorBidi" w:hAnsiTheme="minorBidi" w:cstheme="minorBidi"/>
        </w:rPr>
        <w:tab/>
      </w:r>
      <w:r w:rsidR="00016381">
        <w:rPr>
          <w:rFonts w:asciiTheme="minorBidi" w:hAnsiTheme="minorBidi" w:cstheme="minorBidi"/>
        </w:rPr>
        <w:t xml:space="preserve">In general descriptions of asset life cycles, this phase is also referred to as the </w:t>
      </w:r>
      <w:r w:rsidR="005B0A5A">
        <w:rPr>
          <w:rFonts w:asciiTheme="minorBidi" w:hAnsiTheme="minorBidi" w:cstheme="minorBidi"/>
        </w:rPr>
        <w:t>Generation</w:t>
      </w:r>
      <w:r w:rsidR="00016381">
        <w:rPr>
          <w:rFonts w:asciiTheme="minorBidi" w:hAnsiTheme="minorBidi" w:cstheme="minorBidi"/>
        </w:rPr>
        <w:t xml:space="preserve"> phase.  Since in the field of IP, ‘creation’ and ‘creativity’ are technical terms specifically associated with the field of copyright and related rights, to include the origination of all types of IP assets this paper uses the term ‘generation’.</w:t>
      </w:r>
      <w:r w:rsidR="00016381">
        <w:rPr>
          <w:rStyle w:val="FootnoteReference"/>
          <w:rFonts w:asciiTheme="minorBidi" w:hAnsiTheme="minorBidi" w:cstheme="minorBidi"/>
        </w:rPr>
        <w:footnoteReference w:id="9"/>
      </w:r>
      <w:r w:rsidR="00016381">
        <w:rPr>
          <w:rFonts w:asciiTheme="minorBidi" w:hAnsiTheme="minorBidi" w:cstheme="minorBidi"/>
        </w:rPr>
        <w:t xml:space="preserve">  This phase </w:t>
      </w:r>
      <w:r w:rsidR="00016381" w:rsidRPr="002E63EC">
        <w:rPr>
          <w:rFonts w:asciiTheme="minorBidi" w:hAnsiTheme="minorBidi" w:cstheme="minorBidi"/>
        </w:rPr>
        <w:t xml:space="preserve">includes all steps from the initial </w:t>
      </w:r>
      <w:r w:rsidR="00016381">
        <w:rPr>
          <w:rFonts w:asciiTheme="minorBidi" w:hAnsiTheme="minorBidi" w:cstheme="minorBidi"/>
        </w:rPr>
        <w:t xml:space="preserve">intellectual activity resulting in </w:t>
      </w:r>
      <w:r w:rsidR="00016381" w:rsidRPr="002E63EC">
        <w:rPr>
          <w:rFonts w:asciiTheme="minorBidi" w:hAnsiTheme="minorBidi" w:cstheme="minorBidi"/>
        </w:rPr>
        <w:t xml:space="preserve">potential IP value to the existence of </w:t>
      </w:r>
      <w:r w:rsidR="00016381" w:rsidRPr="00780E9E">
        <w:rPr>
          <w:rFonts w:asciiTheme="minorBidi" w:hAnsiTheme="minorBidi" w:cstheme="minorBidi"/>
        </w:rPr>
        <w:t>a</w:t>
      </w:r>
      <w:r w:rsidR="00016381">
        <w:rPr>
          <w:rFonts w:asciiTheme="minorBidi" w:hAnsiTheme="minorBidi" w:cstheme="minorBidi"/>
        </w:rPr>
        <w:t>n initial</w:t>
      </w:r>
      <w:r w:rsidR="00016381" w:rsidRPr="00780E9E">
        <w:rPr>
          <w:rFonts w:asciiTheme="minorBidi" w:hAnsiTheme="minorBidi" w:cstheme="minorBidi"/>
        </w:rPr>
        <w:t xml:space="preserve"> </w:t>
      </w:r>
      <w:r w:rsidR="00016381">
        <w:rPr>
          <w:rFonts w:asciiTheme="minorBidi" w:hAnsiTheme="minorBidi" w:cstheme="minorBidi"/>
        </w:rPr>
        <w:t xml:space="preserve">intellectual asset </w:t>
      </w:r>
      <w:r w:rsidR="00016381" w:rsidRPr="00780E9E">
        <w:rPr>
          <w:rFonts w:asciiTheme="minorBidi" w:hAnsiTheme="minorBidi" w:cstheme="minorBidi"/>
        </w:rPr>
        <w:t xml:space="preserve">eligible for IP protection.  </w:t>
      </w:r>
      <w:r w:rsidR="00016381" w:rsidRPr="005D4B53">
        <w:t>Th</w:t>
      </w:r>
      <w:r w:rsidR="00016381">
        <w:t>is p</w:t>
      </w:r>
      <w:r w:rsidR="00016381" w:rsidRPr="005D4B53">
        <w:t xml:space="preserve">hase includes not only the </w:t>
      </w:r>
      <w:r w:rsidR="00016381">
        <w:t xml:space="preserve">creation </w:t>
      </w:r>
      <w:r w:rsidR="00016381" w:rsidRPr="005D4B53">
        <w:t xml:space="preserve">of creative works, </w:t>
      </w:r>
      <w:r w:rsidR="00016381">
        <w:t xml:space="preserve">but also </w:t>
      </w:r>
      <w:r w:rsidR="00016381" w:rsidRPr="005D4B53">
        <w:t>the activ</w:t>
      </w:r>
      <w:r w:rsidR="00016381">
        <w:t>iti</w:t>
      </w:r>
      <w:r w:rsidR="00016381" w:rsidRPr="005D4B53">
        <w:t xml:space="preserve">es needed to embody the idea of </w:t>
      </w:r>
      <w:r w:rsidR="00016381">
        <w:t xml:space="preserve">an innovator </w:t>
      </w:r>
      <w:r w:rsidR="00016381" w:rsidRPr="005D4B53">
        <w:t>and, in many cases, it requires the involvement of third party actors.</w:t>
      </w:r>
      <w:r w:rsidR="00016381">
        <w:t xml:space="preserve">  </w:t>
      </w:r>
    </w:p>
    <w:p w14:paraId="212C850B" w14:textId="145DC084" w:rsidR="00016381" w:rsidRPr="005D4B53" w:rsidRDefault="00DA3743" w:rsidP="00DA3743">
      <w:pPr>
        <w:pStyle w:val="ONUME"/>
        <w:numPr>
          <w:ilvl w:val="0"/>
          <w:numId w:val="0"/>
        </w:numPr>
      </w:pPr>
      <w:r>
        <w:rPr>
          <w:rFonts w:asciiTheme="minorBidi" w:hAnsiTheme="minorBidi" w:cstheme="minorBidi"/>
        </w:rPr>
        <w:fldChar w:fldCharType="begin"/>
      </w:r>
      <w:r>
        <w:rPr>
          <w:rFonts w:asciiTheme="minorBidi" w:hAnsiTheme="minorBidi" w:cstheme="minorBidi"/>
        </w:rPr>
        <w:instrText xml:space="preserve"> AUTONUM  </w:instrText>
      </w:r>
      <w:r>
        <w:rPr>
          <w:rFonts w:asciiTheme="minorBidi" w:hAnsiTheme="minorBidi" w:cstheme="minorBidi"/>
        </w:rPr>
        <w:fldChar w:fldCharType="end"/>
      </w:r>
      <w:r>
        <w:rPr>
          <w:rFonts w:asciiTheme="minorBidi" w:hAnsiTheme="minorBidi" w:cstheme="minorBidi"/>
        </w:rPr>
        <w:tab/>
      </w:r>
      <w:r w:rsidR="00016381">
        <w:rPr>
          <w:rFonts w:asciiTheme="minorBidi" w:hAnsiTheme="minorBidi" w:cstheme="minorBidi"/>
        </w:rPr>
        <w:t>For copyright and related rights, a</w:t>
      </w:r>
      <w:r w:rsidR="00016381" w:rsidRPr="005D4B53">
        <w:t>ny original creative work is protected by copyright law from the moment it is created and a formal registration process is not needed</w:t>
      </w:r>
      <w:r w:rsidR="00016381">
        <w:t xml:space="preserve"> in most jurisdictions</w:t>
      </w:r>
      <w:r w:rsidR="00016381" w:rsidRPr="005D4B53">
        <w:t>, but this could</w:t>
      </w:r>
      <w:r w:rsidR="00016381">
        <w:t xml:space="preserve">, </w:t>
      </w:r>
      <w:r w:rsidR="00016381" w:rsidRPr="005A3FC8">
        <w:t xml:space="preserve">in certain circumstances, </w:t>
      </w:r>
      <w:r w:rsidR="00016381" w:rsidRPr="005D4B53">
        <w:t xml:space="preserve">make difficult to prove ownership and </w:t>
      </w:r>
      <w:r w:rsidR="00016381" w:rsidRPr="005A3FC8">
        <w:t>for users of the work to identify the creator</w:t>
      </w:r>
      <w:r w:rsidR="00016381" w:rsidRPr="005D4B53">
        <w:t>.</w:t>
      </w:r>
      <w:r w:rsidR="00016381">
        <w:t xml:space="preserve"> </w:t>
      </w:r>
    </w:p>
    <w:p w14:paraId="58C330A7" w14:textId="0E434297" w:rsidR="00016381" w:rsidRPr="00A62BBD" w:rsidRDefault="001C70EE" w:rsidP="001C70EE">
      <w:pPr>
        <w:pStyle w:val="ONUME"/>
        <w:numPr>
          <w:ilvl w:val="0"/>
          <w:numId w:val="0"/>
        </w:numPr>
      </w:pPr>
      <w:r>
        <w:rPr>
          <w:rFonts w:asciiTheme="minorBidi" w:hAnsiTheme="minorBidi" w:cstheme="minorBidi"/>
        </w:rPr>
        <w:fldChar w:fldCharType="begin"/>
      </w:r>
      <w:r>
        <w:rPr>
          <w:rFonts w:asciiTheme="minorBidi" w:hAnsiTheme="minorBidi" w:cstheme="minorBidi"/>
        </w:rPr>
        <w:instrText xml:space="preserve"> AUTONUM  </w:instrText>
      </w:r>
      <w:r>
        <w:rPr>
          <w:rFonts w:asciiTheme="minorBidi" w:hAnsiTheme="minorBidi" w:cstheme="minorBidi"/>
        </w:rPr>
        <w:fldChar w:fldCharType="end"/>
      </w:r>
      <w:r>
        <w:rPr>
          <w:rFonts w:asciiTheme="minorBidi" w:hAnsiTheme="minorBidi" w:cstheme="minorBidi"/>
        </w:rPr>
        <w:tab/>
      </w:r>
      <w:r w:rsidR="00016381" w:rsidRPr="00780E9E">
        <w:rPr>
          <w:rFonts w:asciiTheme="minorBidi" w:hAnsiTheme="minorBidi" w:cstheme="minorBidi"/>
        </w:rPr>
        <w:t xml:space="preserve">The </w:t>
      </w:r>
      <w:r w:rsidR="00016381">
        <w:rPr>
          <w:rFonts w:asciiTheme="minorBidi" w:hAnsiTheme="minorBidi" w:cstheme="minorBidi"/>
        </w:rPr>
        <w:t xml:space="preserve">initial terms used to describe the </w:t>
      </w:r>
      <w:r w:rsidR="00016381" w:rsidRPr="00780E9E">
        <w:rPr>
          <w:rFonts w:asciiTheme="minorBidi" w:hAnsiTheme="minorBidi" w:cstheme="minorBidi"/>
        </w:rPr>
        <w:t xml:space="preserve">sub-phases </w:t>
      </w:r>
      <w:r w:rsidR="00016381">
        <w:rPr>
          <w:rFonts w:asciiTheme="minorBidi" w:hAnsiTheme="minorBidi" w:cstheme="minorBidi"/>
        </w:rPr>
        <w:t>of this Phase</w:t>
      </w:r>
      <w:r w:rsidR="00016381" w:rsidRPr="00780E9E">
        <w:rPr>
          <w:rFonts w:asciiTheme="minorBidi" w:hAnsiTheme="minorBidi" w:cstheme="minorBidi"/>
        </w:rPr>
        <w:t xml:space="preserve"> are </w:t>
      </w:r>
      <w:r w:rsidR="00016381">
        <w:rPr>
          <w:rFonts w:asciiTheme="minorBidi" w:hAnsiTheme="minorBidi" w:cstheme="minorBidi"/>
        </w:rPr>
        <w:t xml:space="preserve">preliminarily modelled on the branches of IP law, which concern intellectual activity related to ideas (rather than </w:t>
      </w:r>
      <w:r w:rsidR="00016381" w:rsidRPr="001C70EE">
        <w:t>expressions</w:t>
      </w:r>
      <w:r w:rsidR="00016381">
        <w:rPr>
          <w:rFonts w:asciiTheme="minorBidi" w:hAnsiTheme="minorBidi" w:cstheme="minorBidi"/>
        </w:rPr>
        <w:t xml:space="preserve"> or distinctive signs) and include: </w:t>
      </w:r>
      <w:r w:rsidR="00016381" w:rsidRPr="00780E9E">
        <w:rPr>
          <w:rFonts w:asciiTheme="minorBidi" w:hAnsiTheme="minorBidi" w:cstheme="minorBidi"/>
        </w:rPr>
        <w:t xml:space="preserve">ideation, exploration, conception, production of </w:t>
      </w:r>
      <w:r w:rsidR="00016381">
        <w:rPr>
          <w:rFonts w:asciiTheme="minorBidi" w:hAnsiTheme="minorBidi" w:cstheme="minorBidi"/>
        </w:rPr>
        <w:t xml:space="preserve">intellectual assets </w:t>
      </w:r>
      <w:r w:rsidR="00016381" w:rsidRPr="00780E9E">
        <w:rPr>
          <w:rFonts w:asciiTheme="minorBidi" w:hAnsiTheme="minorBidi" w:cstheme="minorBidi"/>
        </w:rPr>
        <w:t>and development of IP protection strategy.</w:t>
      </w:r>
      <w:r w:rsidR="00016381">
        <w:rPr>
          <w:rFonts w:asciiTheme="minorBidi" w:hAnsiTheme="minorBidi" w:cstheme="minorBidi"/>
        </w:rPr>
        <w:t xml:space="preserve"> Considerations regarding t</w:t>
      </w:r>
      <w:r w:rsidR="00016381">
        <w:t xml:space="preserve">he field of distinctive signs are not so closely addressed in this representation of this phase and will be added in further elaborations of the phase. </w:t>
      </w:r>
    </w:p>
    <w:p w14:paraId="794A0B57" w14:textId="77777777" w:rsidR="00D11E73" w:rsidRPr="007F7BF7" w:rsidRDefault="00D11E73" w:rsidP="00CD45A3">
      <w:pPr>
        <w:pStyle w:val="Heading4"/>
      </w:pPr>
      <w:r w:rsidRPr="007F7BF7">
        <w:t>Ideation</w:t>
      </w:r>
    </w:p>
    <w:p w14:paraId="40DCCE9F" w14:textId="35DCFB1E" w:rsidR="00016381" w:rsidRPr="002E63EC" w:rsidRDefault="00DA3743" w:rsidP="0025374C">
      <w:pPr>
        <w:pStyle w:val="ONUME"/>
        <w:numPr>
          <w:ilvl w:val="0"/>
          <w:numId w:val="0"/>
        </w:numPr>
        <w:rPr>
          <w:rFonts w:asciiTheme="minorBidi" w:hAnsiTheme="minorBidi" w:cstheme="minorBidi"/>
        </w:rPr>
      </w:pPr>
      <w:r>
        <w:rPr>
          <w:rFonts w:asciiTheme="minorBidi" w:hAnsiTheme="minorBidi" w:cstheme="minorBidi"/>
        </w:rPr>
        <w:fldChar w:fldCharType="begin"/>
      </w:r>
      <w:r>
        <w:rPr>
          <w:rFonts w:asciiTheme="minorBidi" w:hAnsiTheme="minorBidi" w:cstheme="minorBidi"/>
        </w:rPr>
        <w:instrText xml:space="preserve"> AUTONUM  </w:instrText>
      </w:r>
      <w:r>
        <w:rPr>
          <w:rFonts w:asciiTheme="minorBidi" w:hAnsiTheme="minorBidi" w:cstheme="minorBidi"/>
        </w:rPr>
        <w:fldChar w:fldCharType="end"/>
      </w:r>
      <w:r>
        <w:rPr>
          <w:rFonts w:asciiTheme="minorBidi" w:hAnsiTheme="minorBidi" w:cstheme="minorBidi"/>
        </w:rPr>
        <w:tab/>
      </w:r>
      <w:r w:rsidR="00016381" w:rsidRPr="002E63EC">
        <w:rPr>
          <w:rFonts w:asciiTheme="minorBidi" w:hAnsiTheme="minorBidi" w:cstheme="minorBidi"/>
        </w:rPr>
        <w:t xml:space="preserve">In the </w:t>
      </w:r>
      <w:r w:rsidR="00016381" w:rsidRPr="002E63EC">
        <w:rPr>
          <w:rFonts w:asciiTheme="minorBidi" w:hAnsiTheme="minorBidi" w:cstheme="minorBidi"/>
          <w:b/>
        </w:rPr>
        <w:t>ideation sub-phase</w:t>
      </w:r>
      <w:r w:rsidR="00016381" w:rsidRPr="002E63EC">
        <w:rPr>
          <w:rFonts w:asciiTheme="minorBidi" w:hAnsiTheme="minorBidi" w:cstheme="minorBidi"/>
        </w:rPr>
        <w:t>, key activities are all those taken by actors such as innovators</w:t>
      </w:r>
      <w:r w:rsidR="00016381">
        <w:rPr>
          <w:rFonts w:asciiTheme="minorBidi" w:hAnsiTheme="minorBidi" w:cstheme="minorBidi"/>
        </w:rPr>
        <w:t xml:space="preserve">, </w:t>
      </w:r>
      <w:r w:rsidR="00016381" w:rsidRPr="002E63EC">
        <w:rPr>
          <w:rFonts w:asciiTheme="minorBidi" w:hAnsiTheme="minorBidi" w:cstheme="minorBidi"/>
        </w:rPr>
        <w:t xml:space="preserve">R&amp;D departments </w:t>
      </w:r>
      <w:r w:rsidR="00016381">
        <w:rPr>
          <w:rFonts w:asciiTheme="minorBidi" w:hAnsiTheme="minorBidi" w:cstheme="minorBidi"/>
        </w:rPr>
        <w:t xml:space="preserve">or, by analogy, creators and the objectives of such activities which are relevant to blockchain and DLTs during this sub-phase may include, if applicable, depending on the nature of the IP rights concerned, </w:t>
      </w:r>
      <w:r w:rsidR="00016381" w:rsidRPr="002E63EC">
        <w:rPr>
          <w:rFonts w:asciiTheme="minorBidi" w:hAnsiTheme="minorBidi" w:cstheme="minorBidi"/>
        </w:rPr>
        <w:t xml:space="preserve">proving the </w:t>
      </w:r>
      <w:r w:rsidR="00016381">
        <w:rPr>
          <w:rFonts w:asciiTheme="minorBidi" w:hAnsiTheme="minorBidi" w:cstheme="minorBidi"/>
        </w:rPr>
        <w:t xml:space="preserve">existence and </w:t>
      </w:r>
      <w:r w:rsidR="00016381" w:rsidRPr="002E63EC">
        <w:rPr>
          <w:rFonts w:asciiTheme="minorBidi" w:hAnsiTheme="minorBidi" w:cstheme="minorBidi"/>
        </w:rPr>
        <w:t>development of the future IP asset and</w:t>
      </w:r>
      <w:r w:rsidR="00016381">
        <w:rPr>
          <w:rFonts w:asciiTheme="minorBidi" w:hAnsiTheme="minorBidi" w:cstheme="minorBidi"/>
        </w:rPr>
        <w:t>, in some instances,</w:t>
      </w:r>
      <w:r w:rsidR="00016381" w:rsidRPr="002E63EC">
        <w:rPr>
          <w:rFonts w:asciiTheme="minorBidi" w:hAnsiTheme="minorBidi" w:cstheme="minorBidi"/>
        </w:rPr>
        <w:t xml:space="preserve"> keeping it secret</w:t>
      </w:r>
      <w:r w:rsidR="00016381">
        <w:rPr>
          <w:rFonts w:asciiTheme="minorBidi" w:hAnsiTheme="minorBidi" w:cstheme="minorBidi"/>
        </w:rPr>
        <w:t xml:space="preserve"> (mostly applicable for industrial property and trade secrets)</w:t>
      </w:r>
      <w:r w:rsidR="00016381" w:rsidRPr="002E63EC">
        <w:rPr>
          <w:rFonts w:asciiTheme="minorBidi" w:hAnsiTheme="minorBidi" w:cstheme="minorBidi"/>
        </w:rPr>
        <w:t xml:space="preserve">. </w:t>
      </w:r>
      <w:r w:rsidR="00016381">
        <w:rPr>
          <w:rFonts w:asciiTheme="minorBidi" w:hAnsiTheme="minorBidi" w:cstheme="minorBidi"/>
        </w:rPr>
        <w:t xml:space="preserve"> Since the present account of activities during this sub-phase is a provisional generalization which focuses on blockchain applications and will be differentiated during further elaboration of the sub-phase, it is important to note at this stage that n</w:t>
      </w:r>
      <w:r w:rsidR="00016381" w:rsidRPr="002E63EC">
        <w:rPr>
          <w:rFonts w:asciiTheme="minorBidi" w:hAnsiTheme="minorBidi" w:cstheme="minorBidi"/>
        </w:rPr>
        <w:t xml:space="preserve">ot all activities apply to all IP rights (copyright, industrial property, </w:t>
      </w:r>
      <w:r w:rsidR="00016381">
        <w:rPr>
          <w:rFonts w:asciiTheme="minorBidi" w:hAnsiTheme="minorBidi" w:cstheme="minorBidi"/>
          <w:i/>
        </w:rPr>
        <w:t xml:space="preserve">sui generis </w:t>
      </w:r>
      <w:r w:rsidR="00016381">
        <w:rPr>
          <w:rFonts w:asciiTheme="minorBidi" w:hAnsiTheme="minorBidi" w:cstheme="minorBidi"/>
        </w:rPr>
        <w:t xml:space="preserve">systems, unfair competition law, </w:t>
      </w:r>
      <w:r w:rsidR="00016381" w:rsidRPr="002E63EC">
        <w:rPr>
          <w:rFonts w:asciiTheme="minorBidi" w:hAnsiTheme="minorBidi" w:cstheme="minorBidi"/>
        </w:rPr>
        <w:t>etc.)</w:t>
      </w:r>
      <w:r w:rsidR="00016381">
        <w:rPr>
          <w:rFonts w:asciiTheme="minorBidi" w:hAnsiTheme="minorBidi" w:cstheme="minorBidi"/>
        </w:rPr>
        <w:t xml:space="preserve"> and s</w:t>
      </w:r>
      <w:r w:rsidR="00016381" w:rsidRPr="002E63EC">
        <w:rPr>
          <w:rFonts w:asciiTheme="minorBidi" w:hAnsiTheme="minorBidi" w:cstheme="minorBidi"/>
        </w:rPr>
        <w:t>ome activities apply to some IP rights only.</w:t>
      </w:r>
    </w:p>
    <w:p w14:paraId="11D063EB" w14:textId="5FE04DD0" w:rsidR="00016381" w:rsidRPr="002E63EC" w:rsidRDefault="00DA3743" w:rsidP="00DA3743">
      <w:pPr>
        <w:pStyle w:val="ONUME"/>
        <w:numPr>
          <w:ilvl w:val="0"/>
          <w:numId w:val="0"/>
        </w:numPr>
        <w:rPr>
          <w:rFonts w:asciiTheme="minorBidi" w:hAnsiTheme="minorBidi" w:cstheme="minorBidi"/>
        </w:rPr>
      </w:pPr>
      <w:r>
        <w:rPr>
          <w:rFonts w:asciiTheme="minorBidi" w:hAnsiTheme="minorBidi" w:cstheme="minorBidi"/>
        </w:rPr>
        <w:fldChar w:fldCharType="begin"/>
      </w:r>
      <w:r>
        <w:rPr>
          <w:rFonts w:asciiTheme="minorBidi" w:hAnsiTheme="minorBidi" w:cstheme="minorBidi"/>
        </w:rPr>
        <w:instrText xml:space="preserve"> AUTONUM  </w:instrText>
      </w:r>
      <w:r>
        <w:rPr>
          <w:rFonts w:asciiTheme="minorBidi" w:hAnsiTheme="minorBidi" w:cstheme="minorBidi"/>
        </w:rPr>
        <w:fldChar w:fldCharType="end"/>
      </w:r>
      <w:r>
        <w:rPr>
          <w:rFonts w:asciiTheme="minorBidi" w:hAnsiTheme="minorBidi" w:cstheme="minorBidi"/>
        </w:rPr>
        <w:tab/>
      </w:r>
      <w:r w:rsidR="00016381" w:rsidRPr="002E63EC">
        <w:rPr>
          <w:rFonts w:asciiTheme="minorBidi" w:hAnsiTheme="minorBidi" w:cstheme="minorBidi"/>
        </w:rPr>
        <w:t xml:space="preserve">Examples of actions in the ideation sub-phase that may help in a potential future request for IP protection are proof of generation and record keeping, which can help prove date and </w:t>
      </w:r>
      <w:r w:rsidR="00016381">
        <w:rPr>
          <w:rFonts w:asciiTheme="minorBidi" w:hAnsiTheme="minorBidi" w:cstheme="minorBidi"/>
        </w:rPr>
        <w:t xml:space="preserve">existence </w:t>
      </w:r>
      <w:r w:rsidR="00016381" w:rsidRPr="002E63EC">
        <w:rPr>
          <w:rFonts w:asciiTheme="minorBidi" w:hAnsiTheme="minorBidi" w:cstheme="minorBidi"/>
        </w:rPr>
        <w:t>of the invention.</w:t>
      </w:r>
      <w:r w:rsidR="00016381">
        <w:rPr>
          <w:rFonts w:asciiTheme="minorBidi" w:hAnsiTheme="minorBidi" w:cstheme="minorBidi"/>
        </w:rPr>
        <w:t xml:space="preserve">  Since innovation is often incremental, version management of both the intellectual assets being generated as well as the resources being developed and utilized for their generation is important to maintain legal certainty for IP at this sub-phase of IP generation.</w:t>
      </w:r>
    </w:p>
    <w:p w14:paraId="69F9AD39" w14:textId="0BB53BA7" w:rsidR="004569E6" w:rsidRPr="002E63EC" w:rsidRDefault="00DA3743" w:rsidP="00DA3743">
      <w:pPr>
        <w:pStyle w:val="ONUME"/>
        <w:numPr>
          <w:ilvl w:val="0"/>
          <w:numId w:val="0"/>
        </w:numPr>
        <w:rPr>
          <w:rFonts w:asciiTheme="minorBidi" w:hAnsiTheme="minorBidi" w:cstheme="minorBidi"/>
        </w:rPr>
      </w:pPr>
      <w:r>
        <w:rPr>
          <w:rFonts w:asciiTheme="minorBidi" w:hAnsiTheme="minorBidi" w:cstheme="minorBidi"/>
        </w:rPr>
        <w:fldChar w:fldCharType="begin"/>
      </w:r>
      <w:r>
        <w:rPr>
          <w:rFonts w:asciiTheme="minorBidi" w:hAnsiTheme="minorBidi" w:cstheme="minorBidi"/>
        </w:rPr>
        <w:instrText xml:space="preserve"> AUTONUM  </w:instrText>
      </w:r>
      <w:r>
        <w:rPr>
          <w:rFonts w:asciiTheme="minorBidi" w:hAnsiTheme="minorBidi" w:cstheme="minorBidi"/>
        </w:rPr>
        <w:fldChar w:fldCharType="end"/>
      </w:r>
      <w:r>
        <w:rPr>
          <w:rFonts w:asciiTheme="minorBidi" w:hAnsiTheme="minorBidi" w:cstheme="minorBidi"/>
        </w:rPr>
        <w:tab/>
      </w:r>
      <w:r w:rsidR="004569E6" w:rsidRPr="002E63EC">
        <w:rPr>
          <w:rFonts w:asciiTheme="minorBidi" w:hAnsiTheme="minorBidi" w:cstheme="minorBidi"/>
        </w:rPr>
        <w:t xml:space="preserve">Examples of actions in </w:t>
      </w:r>
      <w:r w:rsidR="00D11E73" w:rsidRPr="002E63EC">
        <w:rPr>
          <w:rFonts w:asciiTheme="minorBidi" w:hAnsiTheme="minorBidi" w:cstheme="minorBidi"/>
        </w:rPr>
        <w:t>the i</w:t>
      </w:r>
      <w:r w:rsidR="00A016CC" w:rsidRPr="002E63EC">
        <w:rPr>
          <w:rFonts w:asciiTheme="minorBidi" w:hAnsiTheme="minorBidi" w:cstheme="minorBidi"/>
        </w:rPr>
        <w:t xml:space="preserve">deation </w:t>
      </w:r>
      <w:r w:rsidR="004569E6" w:rsidRPr="002E63EC">
        <w:rPr>
          <w:rFonts w:asciiTheme="minorBidi" w:hAnsiTheme="minorBidi" w:cstheme="minorBidi"/>
        </w:rPr>
        <w:t>sub-phase that may help in a potential future request for IP protection are proof of genera</w:t>
      </w:r>
      <w:r w:rsidR="00036935" w:rsidRPr="002E63EC">
        <w:rPr>
          <w:rFonts w:asciiTheme="minorBidi" w:hAnsiTheme="minorBidi" w:cstheme="minorBidi"/>
        </w:rPr>
        <w:t xml:space="preserve">tion and record keeping, which can help </w:t>
      </w:r>
      <w:r w:rsidR="004569E6" w:rsidRPr="002E63EC">
        <w:rPr>
          <w:rFonts w:asciiTheme="minorBidi" w:hAnsiTheme="minorBidi" w:cstheme="minorBidi"/>
        </w:rPr>
        <w:t xml:space="preserve">prove </w:t>
      </w:r>
      <w:r w:rsidR="008E79AE">
        <w:rPr>
          <w:rFonts w:asciiTheme="minorBidi" w:hAnsiTheme="minorBidi" w:cstheme="minorBidi"/>
        </w:rPr>
        <w:t xml:space="preserve">the </w:t>
      </w:r>
      <w:r w:rsidR="004569E6" w:rsidRPr="002E63EC">
        <w:rPr>
          <w:rFonts w:asciiTheme="minorBidi" w:hAnsiTheme="minorBidi" w:cstheme="minorBidi"/>
        </w:rPr>
        <w:t>date and ownership of the inventi</w:t>
      </w:r>
      <w:r w:rsidR="00D11E73" w:rsidRPr="002E63EC">
        <w:rPr>
          <w:rFonts w:asciiTheme="minorBidi" w:hAnsiTheme="minorBidi" w:cstheme="minorBidi"/>
        </w:rPr>
        <w:t>on</w:t>
      </w:r>
      <w:r w:rsidR="004569E6" w:rsidRPr="002E63EC">
        <w:rPr>
          <w:rFonts w:asciiTheme="minorBidi" w:hAnsiTheme="minorBidi" w:cstheme="minorBidi"/>
        </w:rPr>
        <w:t>.</w:t>
      </w:r>
    </w:p>
    <w:p w14:paraId="01F889F4" w14:textId="35AB6FFA" w:rsidR="00016381" w:rsidRPr="00016381" w:rsidRDefault="00DA3743" w:rsidP="00DA3743">
      <w:pPr>
        <w:widowControl/>
        <w:autoSpaceDE/>
        <w:autoSpaceDN/>
        <w:spacing w:after="220"/>
        <w:rPr>
          <w:rFonts w:eastAsia="SimSun"/>
          <w:szCs w:val="20"/>
          <w:lang w:eastAsia="zh-CN"/>
        </w:rPr>
      </w:pPr>
      <w:r>
        <w:rPr>
          <w:rFonts w:eastAsia="SimSun"/>
          <w:szCs w:val="20"/>
          <w:lang w:eastAsia="zh-CN"/>
        </w:rPr>
        <w:fldChar w:fldCharType="begin"/>
      </w:r>
      <w:r>
        <w:rPr>
          <w:rFonts w:eastAsia="SimSun"/>
          <w:szCs w:val="20"/>
          <w:lang w:eastAsia="zh-CN"/>
        </w:rPr>
        <w:instrText xml:space="preserve"> AUTONUM  </w:instrText>
      </w:r>
      <w:r>
        <w:rPr>
          <w:rFonts w:eastAsia="SimSun"/>
          <w:szCs w:val="20"/>
          <w:lang w:eastAsia="zh-CN"/>
        </w:rPr>
        <w:fldChar w:fldCharType="end"/>
      </w:r>
      <w:r>
        <w:rPr>
          <w:rFonts w:eastAsia="SimSun"/>
          <w:szCs w:val="20"/>
          <w:lang w:eastAsia="zh-CN"/>
        </w:rPr>
        <w:tab/>
      </w:r>
      <w:r w:rsidR="00016381" w:rsidRPr="00016381">
        <w:rPr>
          <w:rFonts w:eastAsia="SimSun"/>
          <w:szCs w:val="20"/>
          <w:lang w:eastAsia="zh-CN"/>
        </w:rPr>
        <w:t>Also, it is common business practice that organizations try to keep IP secrecy during this phase through several actions, for example:</w:t>
      </w:r>
    </w:p>
    <w:p w14:paraId="36D0F7A9" w14:textId="77777777" w:rsidR="00016381" w:rsidRPr="00016381" w:rsidRDefault="00016381" w:rsidP="000F23CB">
      <w:pPr>
        <w:widowControl/>
        <w:numPr>
          <w:ilvl w:val="1"/>
          <w:numId w:val="4"/>
        </w:numPr>
        <w:autoSpaceDE/>
        <w:autoSpaceDN/>
        <w:spacing w:after="220"/>
        <w:rPr>
          <w:rFonts w:eastAsia="SimSun"/>
          <w:szCs w:val="20"/>
          <w:lang w:eastAsia="zh-CN"/>
        </w:rPr>
      </w:pPr>
      <w:r w:rsidRPr="00016381">
        <w:rPr>
          <w:rFonts w:eastAsia="SimSun"/>
          <w:szCs w:val="20"/>
          <w:lang w:eastAsia="zh-CN"/>
        </w:rPr>
        <w:t>with confidentiality agreements among partners involved in the development of the potential intangible asset;</w:t>
      </w:r>
    </w:p>
    <w:p w14:paraId="09B9D3B6" w14:textId="77777777" w:rsidR="00016381" w:rsidRPr="00016381" w:rsidRDefault="00016381" w:rsidP="000F23CB">
      <w:pPr>
        <w:widowControl/>
        <w:numPr>
          <w:ilvl w:val="1"/>
          <w:numId w:val="4"/>
        </w:numPr>
        <w:autoSpaceDE/>
        <w:autoSpaceDN/>
        <w:spacing w:after="220"/>
        <w:rPr>
          <w:rFonts w:eastAsia="SimSun"/>
          <w:szCs w:val="20"/>
          <w:lang w:eastAsia="zh-CN"/>
        </w:rPr>
      </w:pPr>
      <w:r w:rsidRPr="00016381">
        <w:rPr>
          <w:rFonts w:eastAsia="SimSun"/>
          <w:szCs w:val="20"/>
          <w:lang w:eastAsia="zh-CN"/>
        </w:rPr>
        <w:t>ensuring employees, researchers and collaborators have in place confidentiality obligations; and</w:t>
      </w:r>
    </w:p>
    <w:p w14:paraId="38FB91E8" w14:textId="77777777" w:rsidR="00016381" w:rsidRPr="00016381" w:rsidRDefault="00016381" w:rsidP="000F23CB">
      <w:pPr>
        <w:widowControl/>
        <w:numPr>
          <w:ilvl w:val="1"/>
          <w:numId w:val="4"/>
        </w:numPr>
        <w:autoSpaceDE/>
        <w:autoSpaceDN/>
        <w:spacing w:after="220"/>
        <w:rPr>
          <w:rFonts w:eastAsia="SimSun"/>
          <w:szCs w:val="20"/>
          <w:lang w:eastAsia="zh-CN"/>
        </w:rPr>
      </w:pPr>
      <w:r w:rsidRPr="00016381">
        <w:rPr>
          <w:rFonts w:eastAsia="SimSun"/>
          <w:szCs w:val="20"/>
          <w:lang w:eastAsia="zh-CN"/>
        </w:rPr>
        <w:t>reviewing public disclosures to ensure confidential information is not revealed.</w:t>
      </w:r>
    </w:p>
    <w:tbl>
      <w:tblPr>
        <w:tblStyle w:val="TableGrid"/>
        <w:tblW w:w="0" w:type="auto"/>
        <w:tblInd w:w="567" w:type="dxa"/>
        <w:tblLook w:val="04A0" w:firstRow="1" w:lastRow="0" w:firstColumn="1" w:lastColumn="0" w:noHBand="0" w:noVBand="1"/>
      </w:tblPr>
      <w:tblGrid>
        <w:gridCol w:w="2928"/>
        <w:gridCol w:w="2928"/>
        <w:gridCol w:w="2928"/>
      </w:tblGrid>
      <w:tr w:rsidR="00016381" w14:paraId="3242C53F" w14:textId="77777777" w:rsidTr="005957D5">
        <w:tc>
          <w:tcPr>
            <w:tcW w:w="2928" w:type="dxa"/>
            <w:tcBorders>
              <w:top w:val="single" w:sz="4" w:space="0" w:color="auto"/>
              <w:bottom w:val="single" w:sz="4" w:space="0" w:color="auto"/>
            </w:tcBorders>
          </w:tcPr>
          <w:p w14:paraId="0AD7407F" w14:textId="4762CF2C" w:rsidR="00016381" w:rsidRPr="0011443C" w:rsidRDefault="00016381" w:rsidP="00016381">
            <w:pPr>
              <w:pStyle w:val="ONUME"/>
              <w:numPr>
                <w:ilvl w:val="0"/>
                <w:numId w:val="0"/>
              </w:numPr>
              <w:rPr>
                <w:b/>
                <w:i/>
              </w:rPr>
            </w:pPr>
            <w:r w:rsidRPr="0011443C">
              <w:rPr>
                <w:b/>
                <w:i/>
              </w:rPr>
              <w:t>Key activities</w:t>
            </w:r>
          </w:p>
        </w:tc>
        <w:tc>
          <w:tcPr>
            <w:tcW w:w="2928" w:type="dxa"/>
            <w:tcBorders>
              <w:top w:val="single" w:sz="4" w:space="0" w:color="auto"/>
              <w:bottom w:val="single" w:sz="4" w:space="0" w:color="auto"/>
            </w:tcBorders>
          </w:tcPr>
          <w:p w14:paraId="7ED20E0B" w14:textId="2B3869A0" w:rsidR="00016381" w:rsidRPr="0011443C" w:rsidRDefault="00016381" w:rsidP="00016381">
            <w:pPr>
              <w:pStyle w:val="ONUME"/>
              <w:numPr>
                <w:ilvl w:val="0"/>
                <w:numId w:val="0"/>
              </w:numPr>
              <w:rPr>
                <w:b/>
                <w:i/>
              </w:rPr>
            </w:pPr>
            <w:r w:rsidRPr="0011443C">
              <w:rPr>
                <w:b/>
                <w:i/>
              </w:rPr>
              <w:t>Key Actors</w:t>
            </w:r>
          </w:p>
        </w:tc>
        <w:tc>
          <w:tcPr>
            <w:tcW w:w="2928" w:type="dxa"/>
            <w:tcBorders>
              <w:top w:val="single" w:sz="4" w:space="0" w:color="auto"/>
              <w:bottom w:val="single" w:sz="4" w:space="0" w:color="auto"/>
            </w:tcBorders>
          </w:tcPr>
          <w:p w14:paraId="5B71A7E4" w14:textId="2E442CAC" w:rsidR="00016381" w:rsidRPr="0011443C" w:rsidRDefault="00016381" w:rsidP="00016381">
            <w:pPr>
              <w:pStyle w:val="ONUME"/>
              <w:numPr>
                <w:ilvl w:val="0"/>
                <w:numId w:val="0"/>
              </w:numPr>
              <w:rPr>
                <w:b/>
                <w:i/>
              </w:rPr>
            </w:pPr>
            <w:r w:rsidRPr="0011443C">
              <w:rPr>
                <w:b/>
                <w:i/>
              </w:rPr>
              <w:t>Key data &amp; resources</w:t>
            </w:r>
          </w:p>
        </w:tc>
      </w:tr>
      <w:tr w:rsidR="00016381" w14:paraId="4545D093" w14:textId="77777777" w:rsidTr="005957D5">
        <w:trPr>
          <w:trHeight w:val="2888"/>
        </w:trPr>
        <w:tc>
          <w:tcPr>
            <w:tcW w:w="2928" w:type="dxa"/>
            <w:tcBorders>
              <w:top w:val="single" w:sz="4" w:space="0" w:color="auto"/>
            </w:tcBorders>
          </w:tcPr>
          <w:p w14:paraId="2EAB9B38" w14:textId="77777777" w:rsidR="00016381" w:rsidRPr="0088566D" w:rsidRDefault="00016381" w:rsidP="000F23CB">
            <w:pPr>
              <w:pStyle w:val="ONUME"/>
              <w:numPr>
                <w:ilvl w:val="0"/>
                <w:numId w:val="11"/>
              </w:numPr>
              <w:rPr>
                <w:szCs w:val="22"/>
              </w:rPr>
            </w:pPr>
            <w:r w:rsidRPr="0088566D">
              <w:rPr>
                <w:szCs w:val="22"/>
              </w:rPr>
              <w:t xml:space="preserve">Proof of existence of relevant assets </w:t>
            </w:r>
          </w:p>
          <w:p w14:paraId="086E6D1E" w14:textId="77777777" w:rsidR="00016381" w:rsidRPr="0088566D" w:rsidRDefault="00016381" w:rsidP="000F23CB">
            <w:pPr>
              <w:pStyle w:val="ONUME"/>
              <w:numPr>
                <w:ilvl w:val="0"/>
                <w:numId w:val="11"/>
              </w:numPr>
              <w:rPr>
                <w:szCs w:val="22"/>
              </w:rPr>
            </w:pPr>
            <w:r w:rsidRPr="0088566D">
              <w:rPr>
                <w:szCs w:val="22"/>
              </w:rPr>
              <w:t>Confidentiality agreements</w:t>
            </w:r>
          </w:p>
          <w:p w14:paraId="0F5CCD1A" w14:textId="77777777" w:rsidR="00016381" w:rsidRPr="0088566D" w:rsidRDefault="00016381" w:rsidP="000F23CB">
            <w:pPr>
              <w:pStyle w:val="ONUME"/>
              <w:numPr>
                <w:ilvl w:val="0"/>
                <w:numId w:val="11"/>
              </w:numPr>
              <w:rPr>
                <w:szCs w:val="22"/>
                <w:lang w:val="en-GB"/>
              </w:rPr>
            </w:pPr>
            <w:r w:rsidRPr="0088566D">
              <w:rPr>
                <w:szCs w:val="22"/>
              </w:rPr>
              <w:t>Record</w:t>
            </w:r>
            <w:r w:rsidRPr="0088566D">
              <w:rPr>
                <w:szCs w:val="22"/>
                <w:lang w:val="en-GB"/>
              </w:rPr>
              <w:t xml:space="preserve"> </w:t>
            </w:r>
            <w:r w:rsidRPr="0088566D">
              <w:rPr>
                <w:szCs w:val="22"/>
              </w:rPr>
              <w:t>keeping</w:t>
            </w:r>
          </w:p>
          <w:p w14:paraId="4695DF8C" w14:textId="2F1BD832" w:rsidR="00016381" w:rsidRPr="004704E4" w:rsidRDefault="00016381" w:rsidP="000F23CB">
            <w:pPr>
              <w:pStyle w:val="1stbullet"/>
              <w:numPr>
                <w:ilvl w:val="0"/>
                <w:numId w:val="11"/>
              </w:numPr>
              <w:rPr>
                <w:rFonts w:ascii="Arial" w:hAnsi="Arial" w:cs="Arial"/>
              </w:rPr>
            </w:pPr>
            <w:r w:rsidRPr="004704E4">
              <w:rPr>
                <w:rFonts w:ascii="Arial" w:hAnsi="Arial" w:cs="Arial"/>
              </w:rPr>
              <w:t>Version management</w:t>
            </w:r>
          </w:p>
        </w:tc>
        <w:tc>
          <w:tcPr>
            <w:tcW w:w="2928" w:type="dxa"/>
            <w:tcBorders>
              <w:top w:val="single" w:sz="4" w:space="0" w:color="auto"/>
            </w:tcBorders>
          </w:tcPr>
          <w:p w14:paraId="25126E65" w14:textId="77777777" w:rsidR="00016381" w:rsidRPr="0088566D" w:rsidRDefault="00016381" w:rsidP="000F23CB">
            <w:pPr>
              <w:pStyle w:val="ONUME"/>
              <w:numPr>
                <w:ilvl w:val="0"/>
                <w:numId w:val="10"/>
              </w:numPr>
              <w:rPr>
                <w:szCs w:val="22"/>
              </w:rPr>
            </w:pPr>
            <w:r w:rsidRPr="0088566D">
              <w:rPr>
                <w:szCs w:val="22"/>
              </w:rPr>
              <w:t xml:space="preserve">IP generators </w:t>
            </w:r>
          </w:p>
          <w:p w14:paraId="4F21E425" w14:textId="77777777" w:rsidR="00016381" w:rsidRPr="0088566D" w:rsidRDefault="00016381" w:rsidP="000F23CB">
            <w:pPr>
              <w:pStyle w:val="ONUME"/>
              <w:numPr>
                <w:ilvl w:val="0"/>
                <w:numId w:val="10"/>
              </w:numPr>
              <w:rPr>
                <w:szCs w:val="22"/>
              </w:rPr>
            </w:pPr>
            <w:r w:rsidRPr="0088566D">
              <w:rPr>
                <w:szCs w:val="22"/>
              </w:rPr>
              <w:t>R&amp;D department</w:t>
            </w:r>
          </w:p>
          <w:p w14:paraId="623A35E8" w14:textId="77777777" w:rsidR="00016381" w:rsidRPr="0088566D" w:rsidRDefault="00016381" w:rsidP="000F23CB">
            <w:pPr>
              <w:pStyle w:val="ONUME"/>
              <w:numPr>
                <w:ilvl w:val="0"/>
                <w:numId w:val="10"/>
              </w:numPr>
              <w:rPr>
                <w:szCs w:val="22"/>
              </w:rPr>
            </w:pPr>
            <w:r w:rsidRPr="0088566D">
              <w:rPr>
                <w:szCs w:val="22"/>
              </w:rPr>
              <w:t>IP advisors</w:t>
            </w:r>
          </w:p>
          <w:p w14:paraId="7EADD9A5" w14:textId="6E32F6A5" w:rsidR="00016381" w:rsidRPr="004D3D79" w:rsidRDefault="00016381" w:rsidP="000F23CB">
            <w:pPr>
              <w:pStyle w:val="ONUME"/>
              <w:numPr>
                <w:ilvl w:val="0"/>
                <w:numId w:val="10"/>
              </w:numPr>
              <w:rPr>
                <w:szCs w:val="22"/>
              </w:rPr>
            </w:pPr>
            <w:r w:rsidRPr="0088566D">
              <w:rPr>
                <w:szCs w:val="22"/>
              </w:rPr>
              <w:t>Strategy department</w:t>
            </w:r>
          </w:p>
        </w:tc>
        <w:tc>
          <w:tcPr>
            <w:tcW w:w="2928" w:type="dxa"/>
            <w:tcBorders>
              <w:top w:val="single" w:sz="4" w:space="0" w:color="auto"/>
            </w:tcBorders>
          </w:tcPr>
          <w:p w14:paraId="699F0D99" w14:textId="77777777" w:rsidR="00016381" w:rsidRPr="00D45C6D" w:rsidRDefault="00016381" w:rsidP="000F23CB">
            <w:pPr>
              <w:pStyle w:val="ONUME"/>
              <w:numPr>
                <w:ilvl w:val="0"/>
                <w:numId w:val="9"/>
              </w:numPr>
              <w:rPr>
                <w:szCs w:val="22"/>
              </w:rPr>
            </w:pPr>
            <w:r w:rsidRPr="00D45C6D">
              <w:rPr>
                <w:szCs w:val="22"/>
              </w:rPr>
              <w:t>Strategic goals</w:t>
            </w:r>
          </w:p>
          <w:p w14:paraId="15D99EEB" w14:textId="77777777" w:rsidR="00016381" w:rsidRPr="007609FC" w:rsidRDefault="00016381" w:rsidP="000F23CB">
            <w:pPr>
              <w:pStyle w:val="ONUME"/>
              <w:numPr>
                <w:ilvl w:val="0"/>
                <w:numId w:val="9"/>
              </w:numPr>
              <w:rPr>
                <w:szCs w:val="22"/>
              </w:rPr>
            </w:pPr>
            <w:r w:rsidRPr="007609FC">
              <w:rPr>
                <w:szCs w:val="22"/>
              </w:rPr>
              <w:t>IP strategic goals</w:t>
            </w:r>
          </w:p>
          <w:p w14:paraId="58B26C45" w14:textId="77777777" w:rsidR="00016381" w:rsidRPr="007609FC" w:rsidRDefault="00016381" w:rsidP="000F23CB">
            <w:pPr>
              <w:pStyle w:val="ONUME"/>
              <w:numPr>
                <w:ilvl w:val="0"/>
                <w:numId w:val="9"/>
              </w:numPr>
              <w:rPr>
                <w:szCs w:val="22"/>
              </w:rPr>
            </w:pPr>
            <w:r w:rsidRPr="007609FC">
              <w:rPr>
                <w:szCs w:val="22"/>
              </w:rPr>
              <w:t>R&amp;D policy</w:t>
            </w:r>
          </w:p>
          <w:p w14:paraId="7EA297EC" w14:textId="77777777" w:rsidR="00016381" w:rsidRPr="004704E4" w:rsidRDefault="00016381" w:rsidP="000F23CB">
            <w:pPr>
              <w:pStyle w:val="1stbullet"/>
              <w:numPr>
                <w:ilvl w:val="0"/>
                <w:numId w:val="9"/>
              </w:numPr>
              <w:rPr>
                <w:rFonts w:ascii="Arial" w:hAnsi="Arial" w:cs="Arial"/>
              </w:rPr>
            </w:pPr>
            <w:r w:rsidRPr="004704E4">
              <w:rPr>
                <w:rFonts w:ascii="Arial" w:hAnsi="Arial" w:cs="Arial"/>
              </w:rPr>
              <w:t>Records, lab notes</w:t>
            </w:r>
          </w:p>
          <w:p w14:paraId="6E837C56" w14:textId="1C0620E3" w:rsidR="007A0787" w:rsidRPr="004704E4" w:rsidRDefault="007A0787" w:rsidP="000F23CB">
            <w:pPr>
              <w:pStyle w:val="1stbullet"/>
              <w:numPr>
                <w:ilvl w:val="0"/>
                <w:numId w:val="9"/>
              </w:numPr>
              <w:rPr>
                <w:rFonts w:ascii="Arial" w:hAnsi="Arial" w:cs="Arial"/>
              </w:rPr>
            </w:pPr>
            <w:r w:rsidRPr="004704E4">
              <w:rPr>
                <w:rFonts w:ascii="Arial" w:hAnsi="Arial" w:cs="Arial"/>
                <w:lang w:val="en-US"/>
              </w:rPr>
              <w:t>Related physical assets</w:t>
            </w:r>
          </w:p>
        </w:tc>
      </w:tr>
    </w:tbl>
    <w:p w14:paraId="6842B818" w14:textId="40DECC97" w:rsidR="004937BD" w:rsidRPr="009526BA" w:rsidRDefault="007A0787" w:rsidP="009526BA">
      <w:pPr>
        <w:pStyle w:val="Caption"/>
        <w:spacing w:before="120"/>
        <w:jc w:val="center"/>
        <w:rPr>
          <w:rFonts w:asciiTheme="minorBidi" w:hAnsiTheme="minorBidi"/>
          <w:color w:val="auto"/>
        </w:rPr>
      </w:pPr>
      <w:r w:rsidRPr="007F7BF7">
        <w:rPr>
          <w:rFonts w:asciiTheme="minorBidi" w:hAnsiTheme="minorBidi"/>
          <w:color w:val="auto"/>
        </w:rPr>
        <w:t xml:space="preserve">Table </w:t>
      </w:r>
      <w:r>
        <w:rPr>
          <w:rFonts w:asciiTheme="minorBidi" w:hAnsiTheme="minorBidi"/>
          <w:color w:val="auto"/>
        </w:rPr>
        <w:fldChar w:fldCharType="begin"/>
      </w:r>
      <w:r>
        <w:rPr>
          <w:rFonts w:asciiTheme="minorBidi" w:hAnsiTheme="minorBidi"/>
          <w:color w:val="auto"/>
        </w:rPr>
        <w:instrText xml:space="preserve"> SEQ Table \* ARABIC </w:instrText>
      </w:r>
      <w:r>
        <w:rPr>
          <w:rFonts w:asciiTheme="minorBidi" w:hAnsiTheme="minorBidi"/>
          <w:color w:val="auto"/>
        </w:rPr>
        <w:fldChar w:fldCharType="separate"/>
      </w:r>
      <w:r>
        <w:rPr>
          <w:rFonts w:asciiTheme="minorBidi" w:hAnsiTheme="minorBidi"/>
          <w:noProof/>
          <w:color w:val="auto"/>
        </w:rPr>
        <w:t>1</w:t>
      </w:r>
      <w:r>
        <w:rPr>
          <w:rFonts w:asciiTheme="minorBidi" w:hAnsiTheme="minorBidi"/>
          <w:color w:val="auto"/>
        </w:rPr>
        <w:fldChar w:fldCharType="end"/>
      </w:r>
      <w:r w:rsidRPr="007F7BF7">
        <w:rPr>
          <w:rFonts w:asciiTheme="minorBidi" w:hAnsiTheme="minorBidi"/>
          <w:color w:val="auto"/>
        </w:rPr>
        <w:t xml:space="preserve">  - Key activities, actors and data &amp; resources for Ideation</w:t>
      </w:r>
      <w:r>
        <w:rPr>
          <w:rFonts w:asciiTheme="minorBidi" w:hAnsiTheme="minorBidi"/>
          <w:color w:val="auto"/>
        </w:rPr>
        <w:t xml:space="preserve"> in industrial property</w:t>
      </w:r>
    </w:p>
    <w:p w14:paraId="4792DC60" w14:textId="0374EF7B" w:rsidR="004937BD" w:rsidRPr="002C322B" w:rsidRDefault="007A0787" w:rsidP="0011443C">
      <w:pPr>
        <w:pStyle w:val="BodyText"/>
        <w:rPr>
          <w:i/>
        </w:rPr>
      </w:pPr>
      <w:r w:rsidRPr="007A0787">
        <w:rPr>
          <w:i/>
        </w:rPr>
        <w:t>[Note: It should be noted that the key activities, actors and resources are quite different between the industrial property innovation trajectory, upon which this representation of the present sub-phase is modelled, on the one hand and creative works such as movies, books and songs, on the other hand.  These differences are important to note since each individual iteration of a creative work can be protected by copyright in and of its own right.  In principle and from a technical point of view, blockchain marketplaces would be conceivable that track the authenticity, for example, of the hundreds of sketches that eventually resulted in a famous painting or sculpture.  The same could apply to many script rewrites and storyboards that are part of the</w:t>
      </w:r>
      <w:r>
        <w:rPr>
          <w:i/>
        </w:rPr>
        <w:t xml:space="preserve"> ideation process for a movie.]</w:t>
      </w:r>
    </w:p>
    <w:p w14:paraId="4D482486" w14:textId="77777777" w:rsidR="00644A57" w:rsidRPr="007F7BF7" w:rsidRDefault="00D11E73" w:rsidP="00A62BBD">
      <w:pPr>
        <w:pStyle w:val="Heading4"/>
      </w:pPr>
      <w:r w:rsidRPr="007F7BF7">
        <w:t>Exploration</w:t>
      </w:r>
    </w:p>
    <w:p w14:paraId="29BE2FFF" w14:textId="4097EA91" w:rsidR="007A0787" w:rsidRPr="007A0787" w:rsidRDefault="00DA3743" w:rsidP="00DA3743">
      <w:pPr>
        <w:widowControl/>
        <w:autoSpaceDE/>
        <w:autoSpaceDN/>
        <w:spacing w:after="160"/>
        <w:rPr>
          <w:rFonts w:eastAsia="SimSun"/>
          <w:szCs w:val="20"/>
          <w:lang w:eastAsia="zh-CN"/>
        </w:rPr>
      </w:pPr>
      <w:r>
        <w:rPr>
          <w:rFonts w:eastAsia="SimSun"/>
          <w:szCs w:val="20"/>
          <w:lang w:eastAsia="zh-CN"/>
        </w:rPr>
        <w:fldChar w:fldCharType="begin"/>
      </w:r>
      <w:r>
        <w:rPr>
          <w:rFonts w:eastAsia="SimSun"/>
          <w:szCs w:val="20"/>
          <w:lang w:eastAsia="zh-CN"/>
        </w:rPr>
        <w:instrText xml:space="preserve"> AUTONUM  </w:instrText>
      </w:r>
      <w:r>
        <w:rPr>
          <w:rFonts w:eastAsia="SimSun"/>
          <w:szCs w:val="20"/>
          <w:lang w:eastAsia="zh-CN"/>
        </w:rPr>
        <w:fldChar w:fldCharType="end"/>
      </w:r>
      <w:r>
        <w:rPr>
          <w:rFonts w:eastAsia="SimSun"/>
          <w:szCs w:val="20"/>
          <w:lang w:eastAsia="zh-CN"/>
        </w:rPr>
        <w:tab/>
      </w:r>
      <w:r w:rsidR="007A0787" w:rsidRPr="007A0787">
        <w:rPr>
          <w:rFonts w:eastAsia="SimSun"/>
          <w:szCs w:val="20"/>
          <w:lang w:eastAsia="zh-CN"/>
        </w:rPr>
        <w:t xml:space="preserve">During the </w:t>
      </w:r>
      <w:r w:rsidR="007A0787" w:rsidRPr="007A0787">
        <w:rPr>
          <w:rFonts w:eastAsia="SimSun"/>
          <w:b/>
          <w:szCs w:val="20"/>
          <w:lang w:eastAsia="zh-CN"/>
        </w:rPr>
        <w:t>Exploration sub-phase,</w:t>
      </w:r>
      <w:r w:rsidR="007A0787" w:rsidRPr="007A0787">
        <w:rPr>
          <w:rFonts w:eastAsia="SimSun"/>
          <w:szCs w:val="20"/>
          <w:lang w:eastAsia="zh-CN"/>
        </w:rPr>
        <w:t xml:space="preserve"> depending on the nature of the IP rights concerned, actors like IP right holders, innovators and their legal representatives may explore the possibility of IP acquisition and take strategic, tactical and operational decisions based on public and private data sources (such as IP data, non-IP literature, litigation data, corporate data, market reports) that help them better understand a number of elements such as:</w:t>
      </w:r>
    </w:p>
    <w:p w14:paraId="00440CB4" w14:textId="77777777" w:rsidR="007A0787" w:rsidRPr="007A0787" w:rsidRDefault="007A0787" w:rsidP="000F23CB">
      <w:pPr>
        <w:widowControl/>
        <w:numPr>
          <w:ilvl w:val="1"/>
          <w:numId w:val="4"/>
        </w:numPr>
        <w:autoSpaceDE/>
        <w:autoSpaceDN/>
        <w:spacing w:after="220"/>
        <w:rPr>
          <w:rFonts w:eastAsia="SimSun"/>
          <w:szCs w:val="20"/>
          <w:lang w:eastAsia="zh-CN"/>
        </w:rPr>
      </w:pPr>
      <w:r w:rsidRPr="007A0787">
        <w:rPr>
          <w:rFonts w:eastAsia="SimSun"/>
          <w:szCs w:val="20"/>
          <w:lang w:eastAsia="zh-CN"/>
        </w:rPr>
        <w:t>Technology landscape surrounding their innovation;</w:t>
      </w:r>
    </w:p>
    <w:p w14:paraId="4DA7F84F" w14:textId="77777777" w:rsidR="007A0787" w:rsidRPr="007A0787" w:rsidRDefault="007A0787" w:rsidP="000F23CB">
      <w:pPr>
        <w:widowControl/>
        <w:numPr>
          <w:ilvl w:val="1"/>
          <w:numId w:val="4"/>
        </w:numPr>
        <w:autoSpaceDE/>
        <w:autoSpaceDN/>
        <w:spacing w:after="220"/>
        <w:rPr>
          <w:rFonts w:eastAsia="SimSun"/>
          <w:szCs w:val="20"/>
          <w:lang w:eastAsia="zh-CN"/>
        </w:rPr>
      </w:pPr>
      <w:r w:rsidRPr="007A0787">
        <w:rPr>
          <w:rFonts w:eastAsia="SimSun"/>
          <w:szCs w:val="20"/>
          <w:lang w:eastAsia="zh-CN"/>
        </w:rPr>
        <w:t>Situation of their area of specialization in the market;</w:t>
      </w:r>
    </w:p>
    <w:p w14:paraId="3FEDBAE7" w14:textId="77777777" w:rsidR="007A0787" w:rsidRPr="007A0787" w:rsidRDefault="007A0787" w:rsidP="000F23CB">
      <w:pPr>
        <w:widowControl/>
        <w:numPr>
          <w:ilvl w:val="1"/>
          <w:numId w:val="4"/>
        </w:numPr>
        <w:autoSpaceDE/>
        <w:autoSpaceDN/>
        <w:spacing w:after="220"/>
        <w:rPr>
          <w:rFonts w:eastAsia="SimSun"/>
          <w:szCs w:val="20"/>
          <w:lang w:eastAsia="zh-CN"/>
        </w:rPr>
      </w:pPr>
      <w:r w:rsidRPr="007A0787">
        <w:rPr>
          <w:rFonts w:eastAsia="SimSun"/>
          <w:szCs w:val="20"/>
          <w:lang w:eastAsia="zh-CN"/>
        </w:rPr>
        <w:t>Key players;</w:t>
      </w:r>
    </w:p>
    <w:p w14:paraId="1E280DBB" w14:textId="77777777" w:rsidR="007A0787" w:rsidRPr="007A0787" w:rsidRDefault="007A0787" w:rsidP="000F23CB">
      <w:pPr>
        <w:widowControl/>
        <w:numPr>
          <w:ilvl w:val="1"/>
          <w:numId w:val="4"/>
        </w:numPr>
        <w:autoSpaceDE/>
        <w:autoSpaceDN/>
        <w:spacing w:after="220"/>
        <w:rPr>
          <w:rFonts w:eastAsia="SimSun"/>
          <w:szCs w:val="20"/>
          <w:lang w:eastAsia="zh-CN"/>
        </w:rPr>
      </w:pPr>
      <w:r w:rsidRPr="007A0787">
        <w:rPr>
          <w:rFonts w:eastAsia="SimSun"/>
          <w:szCs w:val="20"/>
          <w:lang w:eastAsia="zh-CN"/>
        </w:rPr>
        <w:t>Technology trends;</w:t>
      </w:r>
    </w:p>
    <w:p w14:paraId="01A3824C" w14:textId="209435A8" w:rsidR="007A0787" w:rsidRPr="007A0787" w:rsidRDefault="007A0787" w:rsidP="000F23CB">
      <w:pPr>
        <w:widowControl/>
        <w:numPr>
          <w:ilvl w:val="1"/>
          <w:numId w:val="4"/>
        </w:numPr>
        <w:autoSpaceDE/>
        <w:autoSpaceDN/>
        <w:spacing w:after="220"/>
        <w:rPr>
          <w:rFonts w:eastAsia="SimSun"/>
          <w:szCs w:val="20"/>
          <w:lang w:eastAsia="zh-CN"/>
        </w:rPr>
      </w:pPr>
      <w:r w:rsidRPr="007A0787">
        <w:rPr>
          <w:rFonts w:eastAsia="SimSun"/>
          <w:szCs w:val="20"/>
          <w:lang w:eastAsia="zh-CN"/>
        </w:rPr>
        <w:t xml:space="preserve">IP scoring, through analysis of strengths and weaknesses of IP rights and research </w:t>
      </w:r>
      <w:r>
        <w:rPr>
          <w:rFonts w:eastAsia="SimSun"/>
          <w:szCs w:val="20"/>
          <w:lang w:eastAsia="zh-CN"/>
        </w:rPr>
        <w:t xml:space="preserve"> </w:t>
      </w:r>
      <w:r w:rsidRPr="007A0787">
        <w:rPr>
          <w:rFonts w:eastAsia="SimSun"/>
          <w:szCs w:val="20"/>
          <w:lang w:eastAsia="zh-CN"/>
        </w:rPr>
        <w:t>projects;</w:t>
      </w:r>
    </w:p>
    <w:p w14:paraId="78CA5C65" w14:textId="77777777" w:rsidR="007A0787" w:rsidRPr="007A0787" w:rsidRDefault="007A0787" w:rsidP="000F23CB">
      <w:pPr>
        <w:widowControl/>
        <w:numPr>
          <w:ilvl w:val="1"/>
          <w:numId w:val="4"/>
        </w:numPr>
        <w:autoSpaceDE/>
        <w:autoSpaceDN/>
        <w:spacing w:after="220"/>
        <w:rPr>
          <w:rFonts w:eastAsia="SimSun"/>
          <w:szCs w:val="20"/>
          <w:lang w:eastAsia="zh-CN"/>
        </w:rPr>
      </w:pPr>
      <w:r w:rsidRPr="007A0787">
        <w:rPr>
          <w:rFonts w:eastAsia="SimSun"/>
          <w:szCs w:val="20"/>
          <w:lang w:eastAsia="zh-CN"/>
        </w:rPr>
        <w:t>Level of maturity of their idea in the market;</w:t>
      </w:r>
    </w:p>
    <w:p w14:paraId="06479724" w14:textId="77777777" w:rsidR="007A0787" w:rsidRPr="007A0787" w:rsidRDefault="007A0787" w:rsidP="000F23CB">
      <w:pPr>
        <w:widowControl/>
        <w:numPr>
          <w:ilvl w:val="1"/>
          <w:numId w:val="4"/>
        </w:numPr>
        <w:autoSpaceDE/>
        <w:autoSpaceDN/>
        <w:spacing w:after="220"/>
        <w:rPr>
          <w:rFonts w:eastAsia="SimSun"/>
          <w:szCs w:val="20"/>
          <w:lang w:eastAsia="zh-CN"/>
        </w:rPr>
      </w:pPr>
      <w:r w:rsidRPr="007A0787">
        <w:rPr>
          <w:rFonts w:eastAsia="SimSun"/>
          <w:szCs w:val="20"/>
          <w:lang w:eastAsia="zh-CN"/>
        </w:rPr>
        <w:t>Preliminary opportunities for IP commercialization;</w:t>
      </w:r>
    </w:p>
    <w:p w14:paraId="037DF641" w14:textId="77777777" w:rsidR="007A0787" w:rsidRPr="007A0787" w:rsidRDefault="007A0787" w:rsidP="000F23CB">
      <w:pPr>
        <w:widowControl/>
        <w:numPr>
          <w:ilvl w:val="1"/>
          <w:numId w:val="4"/>
        </w:numPr>
        <w:autoSpaceDE/>
        <w:autoSpaceDN/>
        <w:spacing w:after="220"/>
        <w:rPr>
          <w:rFonts w:eastAsia="SimSun"/>
          <w:szCs w:val="20"/>
          <w:lang w:eastAsia="zh-CN"/>
        </w:rPr>
      </w:pPr>
      <w:r w:rsidRPr="007A0787">
        <w:rPr>
          <w:rFonts w:eastAsia="SimSun"/>
          <w:szCs w:val="20"/>
          <w:lang w:eastAsia="zh-CN"/>
        </w:rPr>
        <w:t>Preliminary estimation of IP value and IP risks; and</w:t>
      </w:r>
    </w:p>
    <w:p w14:paraId="125CDB9B" w14:textId="77777777" w:rsidR="007A0787" w:rsidRPr="007A0787" w:rsidRDefault="007A0787" w:rsidP="000F23CB">
      <w:pPr>
        <w:widowControl/>
        <w:numPr>
          <w:ilvl w:val="1"/>
          <w:numId w:val="4"/>
        </w:numPr>
        <w:autoSpaceDE/>
        <w:autoSpaceDN/>
        <w:spacing w:after="220"/>
        <w:rPr>
          <w:rFonts w:eastAsia="SimSun"/>
          <w:szCs w:val="20"/>
          <w:lang w:eastAsia="zh-CN"/>
        </w:rPr>
      </w:pPr>
      <w:r w:rsidRPr="007A0787">
        <w:rPr>
          <w:rFonts w:eastAsia="SimSun"/>
          <w:szCs w:val="20"/>
          <w:lang w:eastAsia="zh-CN"/>
        </w:rPr>
        <w:t>Potential acquisition targets.</w:t>
      </w:r>
    </w:p>
    <w:p w14:paraId="1E3883F0" w14:textId="7265B77D" w:rsidR="00644A57" w:rsidRPr="00396873" w:rsidRDefault="00DA3743" w:rsidP="0011443C">
      <w:pPr>
        <w:pStyle w:val="ONUME"/>
        <w:numPr>
          <w:ilvl w:val="0"/>
          <w:numId w:val="0"/>
        </w:numPr>
      </w:pPr>
      <w:r>
        <w:fldChar w:fldCharType="begin"/>
      </w:r>
      <w:r>
        <w:instrText xml:space="preserve"> AUTONUM  </w:instrText>
      </w:r>
      <w:r>
        <w:fldChar w:fldCharType="end"/>
      </w:r>
      <w:r>
        <w:tab/>
      </w:r>
      <w:r w:rsidR="007A0787">
        <w:t xml:space="preserve">The understanding created from these data sources about the context, features and potential value of the initial intangible asset(s) will allow the actors to explore and decide whether the further development, research and investment into those assets is merited based on a range of considerations, including their potential future eligibility for IP protection, the potential value of that IP, the possibilities for its effective commercialization or other forms of the exercise of the acquired IP rights. </w:t>
      </w:r>
      <w:r w:rsidR="007A0787" w:rsidRPr="00396873">
        <w:t xml:space="preserve">The specific elements </w:t>
      </w:r>
      <w:r w:rsidR="007A0787">
        <w:t xml:space="preserve">among </w:t>
      </w:r>
      <w:r w:rsidR="007A0787" w:rsidRPr="00396873">
        <w:t>the new intangible asset</w:t>
      </w:r>
      <w:r w:rsidR="007A0787">
        <w:t>s</w:t>
      </w:r>
      <w:r w:rsidR="007A0787" w:rsidRPr="00396873">
        <w:t xml:space="preserve"> that will enable the granting of IP rights</w:t>
      </w:r>
      <w:r w:rsidR="007A0787">
        <w:t xml:space="preserve"> concerned, in case applicable, depending on the nature of the IP rights</w:t>
      </w:r>
      <w:r w:rsidR="007A0787" w:rsidRPr="00396873">
        <w:t>, are also identified in this stage.</w:t>
      </w:r>
    </w:p>
    <w:tbl>
      <w:tblPr>
        <w:tblStyle w:val="TableGrid"/>
        <w:tblW w:w="9715" w:type="dxa"/>
        <w:jc w:val="center"/>
        <w:tblLook w:val="04A0" w:firstRow="1" w:lastRow="0" w:firstColumn="1" w:lastColumn="0" w:noHBand="0" w:noVBand="1"/>
      </w:tblPr>
      <w:tblGrid>
        <w:gridCol w:w="3119"/>
        <w:gridCol w:w="3101"/>
        <w:gridCol w:w="3495"/>
      </w:tblGrid>
      <w:tr w:rsidR="003448CC" w:rsidRPr="00396873" w14:paraId="58F07C6F" w14:textId="77777777" w:rsidTr="00A62BBD">
        <w:trPr>
          <w:trHeight w:val="307"/>
          <w:jc w:val="center"/>
        </w:trPr>
        <w:tc>
          <w:tcPr>
            <w:tcW w:w="3119" w:type="dxa"/>
            <w:vAlign w:val="center"/>
          </w:tcPr>
          <w:p w14:paraId="792A44CF" w14:textId="77777777" w:rsidR="003448CC" w:rsidRPr="002E63EC" w:rsidRDefault="003448CC" w:rsidP="00A62BBD">
            <w:pPr>
              <w:pStyle w:val="Title4"/>
              <w:numPr>
                <w:ilvl w:val="0"/>
                <w:numId w:val="0"/>
              </w:numPr>
              <w:jc w:val="center"/>
            </w:pPr>
            <w:r w:rsidRPr="002E63EC">
              <w:t>Key activities</w:t>
            </w:r>
          </w:p>
        </w:tc>
        <w:tc>
          <w:tcPr>
            <w:tcW w:w="3101" w:type="dxa"/>
            <w:vAlign w:val="center"/>
          </w:tcPr>
          <w:p w14:paraId="659EA2FF" w14:textId="77777777" w:rsidR="003448CC" w:rsidRPr="002E63EC" w:rsidRDefault="003448CC" w:rsidP="00A62BBD">
            <w:pPr>
              <w:pStyle w:val="Title4"/>
              <w:numPr>
                <w:ilvl w:val="0"/>
                <w:numId w:val="0"/>
              </w:numPr>
              <w:jc w:val="center"/>
            </w:pPr>
            <w:r w:rsidRPr="002E63EC">
              <w:t>Key Actors</w:t>
            </w:r>
          </w:p>
        </w:tc>
        <w:tc>
          <w:tcPr>
            <w:tcW w:w="3495" w:type="dxa"/>
            <w:vAlign w:val="center"/>
          </w:tcPr>
          <w:p w14:paraId="11DFFCC3" w14:textId="77777777" w:rsidR="003448CC" w:rsidRPr="002E63EC" w:rsidRDefault="003448CC" w:rsidP="00A62BBD">
            <w:pPr>
              <w:pStyle w:val="Title4"/>
              <w:numPr>
                <w:ilvl w:val="0"/>
                <w:numId w:val="0"/>
              </w:numPr>
              <w:jc w:val="center"/>
            </w:pPr>
            <w:r w:rsidRPr="002E63EC">
              <w:t>Key data &amp; resources</w:t>
            </w:r>
          </w:p>
        </w:tc>
      </w:tr>
    </w:tbl>
    <w:p w14:paraId="3005BCC0" w14:textId="77777777" w:rsidR="00931C1A" w:rsidRPr="007F7BF7" w:rsidRDefault="00931C1A" w:rsidP="00931C1A">
      <w:pPr>
        <w:pStyle w:val="Caption"/>
        <w:framePr w:w="7248" w:h="382" w:hRule="exact" w:hSpace="181" w:wrap="notBeside" w:vAnchor="text" w:hAnchor="page" w:x="1908" w:y="2631"/>
        <w:rPr>
          <w:rFonts w:asciiTheme="minorBidi" w:hAnsiTheme="minorBidi"/>
          <w:color w:val="auto"/>
        </w:rPr>
      </w:pPr>
      <w:r w:rsidRPr="007F7BF7">
        <w:rPr>
          <w:rFonts w:asciiTheme="minorBidi" w:hAnsiTheme="minorBidi"/>
          <w:color w:val="auto"/>
        </w:rPr>
        <w:t xml:space="preserve">                               Table </w:t>
      </w:r>
      <w:r>
        <w:rPr>
          <w:rFonts w:asciiTheme="minorBidi" w:hAnsiTheme="minorBidi"/>
          <w:color w:val="auto"/>
        </w:rPr>
        <w:fldChar w:fldCharType="begin"/>
      </w:r>
      <w:r>
        <w:rPr>
          <w:rFonts w:asciiTheme="minorBidi" w:hAnsiTheme="minorBidi"/>
          <w:color w:val="auto"/>
        </w:rPr>
        <w:instrText xml:space="preserve"> SEQ Table \* ARABIC </w:instrText>
      </w:r>
      <w:r>
        <w:rPr>
          <w:rFonts w:asciiTheme="minorBidi" w:hAnsiTheme="minorBidi"/>
          <w:color w:val="auto"/>
        </w:rPr>
        <w:fldChar w:fldCharType="separate"/>
      </w:r>
      <w:r>
        <w:rPr>
          <w:rFonts w:asciiTheme="minorBidi" w:hAnsiTheme="minorBidi"/>
          <w:noProof/>
          <w:color w:val="auto"/>
        </w:rPr>
        <w:t>2</w:t>
      </w:r>
      <w:r>
        <w:rPr>
          <w:rFonts w:asciiTheme="minorBidi" w:hAnsiTheme="minorBidi"/>
          <w:color w:val="auto"/>
        </w:rPr>
        <w:fldChar w:fldCharType="end"/>
      </w:r>
      <w:r w:rsidRPr="007F7BF7">
        <w:rPr>
          <w:rFonts w:asciiTheme="minorBidi" w:hAnsiTheme="minorBidi"/>
          <w:color w:val="auto"/>
        </w:rPr>
        <w:t xml:space="preserve"> - Key activities, actors and data &amp; resources for Exploration</w:t>
      </w:r>
    </w:p>
    <w:p w14:paraId="6726CCDE" w14:textId="77777777" w:rsidR="00931C1A" w:rsidRPr="002E63EC" w:rsidRDefault="00931C1A" w:rsidP="00931C1A">
      <w:pPr>
        <w:pStyle w:val="CaptionTables"/>
        <w:framePr w:w="7248" w:wrap="notBeside" w:x="1908" w:y="2631"/>
        <w:rPr>
          <w:rFonts w:asciiTheme="minorBidi" w:hAnsiTheme="minorBidi" w:cstheme="minorBidi"/>
          <w:lang w:val="en-US"/>
        </w:rPr>
      </w:pPr>
      <w:r w:rsidRPr="002E63EC">
        <w:rPr>
          <w:rFonts w:asciiTheme="minorBidi" w:hAnsiTheme="minorBidi" w:cstheme="minorBidi"/>
          <w:lang w:val="en-US"/>
        </w:rPr>
        <w:t>Key activities, actors and data &amp; resources for Exploration</w:t>
      </w:r>
    </w:p>
    <w:tbl>
      <w:tblPr>
        <w:tblStyle w:val="TableGrid"/>
        <w:tblW w:w="9715" w:type="dxa"/>
        <w:jc w:val="center"/>
        <w:tblLook w:val="04A0" w:firstRow="1" w:lastRow="0" w:firstColumn="1" w:lastColumn="0" w:noHBand="0" w:noVBand="1"/>
      </w:tblPr>
      <w:tblGrid>
        <w:gridCol w:w="3119"/>
        <w:gridCol w:w="3101"/>
        <w:gridCol w:w="3495"/>
      </w:tblGrid>
      <w:tr w:rsidR="003448CC" w:rsidRPr="00396873" w14:paraId="09BA3125" w14:textId="77777777" w:rsidTr="00CB0DF1">
        <w:trPr>
          <w:trHeight w:val="2353"/>
          <w:jc w:val="center"/>
        </w:trPr>
        <w:tc>
          <w:tcPr>
            <w:tcW w:w="3119" w:type="dxa"/>
          </w:tcPr>
          <w:p w14:paraId="1CE2A5FD" w14:textId="1EFD384F" w:rsidR="003448CC" w:rsidRPr="002E63EC" w:rsidRDefault="003448CC" w:rsidP="00577981">
            <w:pPr>
              <w:pStyle w:val="1stbullet"/>
              <w:jc w:val="left"/>
              <w:rPr>
                <w:rFonts w:asciiTheme="minorBidi" w:hAnsiTheme="minorBidi" w:cstheme="minorBidi"/>
                <w:lang w:val="en-US"/>
              </w:rPr>
            </w:pPr>
            <w:r w:rsidRPr="002E63EC">
              <w:rPr>
                <w:rFonts w:asciiTheme="minorBidi" w:hAnsiTheme="minorBidi" w:cstheme="minorBidi"/>
                <w:lang w:val="en-US"/>
              </w:rPr>
              <w:t>Identification of elements eligible for IP protection</w:t>
            </w:r>
          </w:p>
          <w:p w14:paraId="3E069175" w14:textId="77777777" w:rsidR="003448CC" w:rsidRPr="002E63EC" w:rsidRDefault="003448CC" w:rsidP="00577981">
            <w:pPr>
              <w:pStyle w:val="1stbullet"/>
              <w:jc w:val="left"/>
              <w:rPr>
                <w:rFonts w:asciiTheme="minorBidi" w:hAnsiTheme="minorBidi" w:cstheme="minorBidi"/>
                <w:lang w:val="en-US"/>
              </w:rPr>
            </w:pPr>
            <w:r w:rsidRPr="002E63EC">
              <w:rPr>
                <w:rFonts w:asciiTheme="minorBidi" w:hAnsiTheme="minorBidi" w:cstheme="minorBidi"/>
                <w:lang w:val="en-US"/>
              </w:rPr>
              <w:t>Understand technology landscape</w:t>
            </w:r>
          </w:p>
          <w:p w14:paraId="1D071856" w14:textId="77777777" w:rsidR="003448CC" w:rsidRPr="002E63EC" w:rsidRDefault="003448CC" w:rsidP="00577981">
            <w:pPr>
              <w:pStyle w:val="1stbullet"/>
              <w:jc w:val="left"/>
              <w:rPr>
                <w:rFonts w:asciiTheme="minorBidi" w:hAnsiTheme="minorBidi" w:cstheme="minorBidi"/>
                <w:lang w:val="en-US"/>
              </w:rPr>
            </w:pPr>
            <w:r w:rsidRPr="002E63EC">
              <w:rPr>
                <w:rFonts w:asciiTheme="minorBidi" w:hAnsiTheme="minorBidi" w:cstheme="minorBidi"/>
                <w:lang w:val="en-US"/>
              </w:rPr>
              <w:t>IP scoring</w:t>
            </w:r>
          </w:p>
          <w:p w14:paraId="343D651F" w14:textId="77777777" w:rsidR="003448CC" w:rsidRPr="00396873" w:rsidRDefault="003448CC" w:rsidP="00577981">
            <w:pPr>
              <w:pStyle w:val="1stbullet"/>
              <w:jc w:val="left"/>
              <w:rPr>
                <w:lang w:val="en-US"/>
              </w:rPr>
            </w:pPr>
            <w:r w:rsidRPr="002E63EC">
              <w:rPr>
                <w:rFonts w:asciiTheme="minorBidi" w:hAnsiTheme="minorBidi" w:cstheme="minorBidi"/>
                <w:lang w:val="en-US"/>
              </w:rPr>
              <w:t>Preliminary valuation analysis</w:t>
            </w:r>
          </w:p>
        </w:tc>
        <w:tc>
          <w:tcPr>
            <w:tcW w:w="3101" w:type="dxa"/>
          </w:tcPr>
          <w:p w14:paraId="325D33D9" w14:textId="77777777" w:rsidR="00FC77CD" w:rsidRPr="002E63EC" w:rsidRDefault="00FC77CD" w:rsidP="00FC77CD">
            <w:pPr>
              <w:pStyle w:val="1stbullet"/>
              <w:jc w:val="left"/>
              <w:rPr>
                <w:rFonts w:asciiTheme="minorBidi" w:hAnsiTheme="minorBidi" w:cstheme="minorBidi"/>
                <w:lang w:val="en-US"/>
              </w:rPr>
            </w:pPr>
            <w:r w:rsidRPr="002E63EC">
              <w:rPr>
                <w:rFonts w:asciiTheme="minorBidi" w:hAnsiTheme="minorBidi" w:cstheme="minorBidi"/>
                <w:lang w:val="en-US"/>
              </w:rPr>
              <w:t>IP generators</w:t>
            </w:r>
            <w:r w:rsidR="00714646">
              <w:rPr>
                <w:rFonts w:asciiTheme="minorBidi" w:hAnsiTheme="minorBidi" w:cstheme="minorBidi"/>
                <w:lang w:val="en-US"/>
              </w:rPr>
              <w:t xml:space="preserve"> (if applicable)</w:t>
            </w:r>
          </w:p>
          <w:p w14:paraId="3C9AE0A7" w14:textId="77777777" w:rsidR="003448CC" w:rsidRPr="002E63EC" w:rsidRDefault="003448CC" w:rsidP="00577981">
            <w:pPr>
              <w:pStyle w:val="1stbullet"/>
              <w:rPr>
                <w:rFonts w:asciiTheme="minorBidi" w:hAnsiTheme="minorBidi" w:cstheme="minorBidi"/>
                <w:lang w:val="en-US"/>
              </w:rPr>
            </w:pPr>
            <w:r w:rsidRPr="002E63EC">
              <w:rPr>
                <w:rFonts w:asciiTheme="minorBidi" w:hAnsiTheme="minorBidi" w:cstheme="minorBidi"/>
                <w:lang w:val="en-US"/>
              </w:rPr>
              <w:t>R&amp;D department</w:t>
            </w:r>
          </w:p>
          <w:p w14:paraId="1CA931D3" w14:textId="49DB0EB8" w:rsidR="003448CC" w:rsidRPr="00B5476B" w:rsidRDefault="003448CC" w:rsidP="00B5476B">
            <w:pPr>
              <w:pStyle w:val="1stbullet"/>
              <w:rPr>
                <w:rFonts w:asciiTheme="minorBidi" w:hAnsiTheme="minorBidi" w:cstheme="minorBidi"/>
                <w:lang w:val="en-US"/>
              </w:rPr>
            </w:pPr>
            <w:r w:rsidRPr="00B5476B">
              <w:rPr>
                <w:rFonts w:asciiTheme="minorBidi" w:hAnsiTheme="minorBidi" w:cstheme="minorBidi"/>
                <w:lang w:val="en-US"/>
              </w:rPr>
              <w:t xml:space="preserve">IP </w:t>
            </w:r>
            <w:r w:rsidR="00B5476B" w:rsidRPr="00B5476B">
              <w:rPr>
                <w:rFonts w:asciiTheme="minorBidi" w:hAnsiTheme="minorBidi" w:cstheme="minorBidi"/>
                <w:lang w:val="en-US"/>
              </w:rPr>
              <w:t>advisors</w:t>
            </w:r>
          </w:p>
          <w:p w14:paraId="21E92640" w14:textId="77777777" w:rsidR="005A132A" w:rsidRPr="002E63EC" w:rsidRDefault="005A132A" w:rsidP="005A132A">
            <w:pPr>
              <w:pStyle w:val="1stbullet"/>
              <w:rPr>
                <w:rFonts w:asciiTheme="minorBidi" w:hAnsiTheme="minorBidi" w:cstheme="minorBidi"/>
                <w:lang w:val="en-US"/>
              </w:rPr>
            </w:pPr>
            <w:r w:rsidRPr="002E63EC">
              <w:rPr>
                <w:rFonts w:asciiTheme="minorBidi" w:hAnsiTheme="minorBidi" w:cstheme="minorBidi"/>
                <w:lang w:val="en-US"/>
              </w:rPr>
              <w:t>IP Investment Fund</w:t>
            </w:r>
          </w:p>
          <w:p w14:paraId="086D1A61" w14:textId="77777777" w:rsidR="005A132A" w:rsidRPr="002E63EC" w:rsidRDefault="005A132A" w:rsidP="005A132A">
            <w:pPr>
              <w:pStyle w:val="1stbullet"/>
              <w:rPr>
                <w:rFonts w:asciiTheme="minorBidi" w:hAnsiTheme="minorBidi" w:cstheme="minorBidi"/>
                <w:lang w:val="en-US"/>
              </w:rPr>
            </w:pPr>
            <w:r w:rsidRPr="002E63EC">
              <w:rPr>
                <w:rFonts w:asciiTheme="minorBidi" w:hAnsiTheme="minorBidi" w:cstheme="minorBidi"/>
                <w:lang w:val="en-US"/>
              </w:rPr>
              <w:t>IP Information Service &amp; Analytics provider</w:t>
            </w:r>
          </w:p>
          <w:p w14:paraId="5C99A665" w14:textId="77777777" w:rsidR="003448CC" w:rsidRPr="00396873" w:rsidRDefault="003448CC" w:rsidP="00577981">
            <w:pPr>
              <w:pStyle w:val="1stbullet"/>
              <w:numPr>
                <w:ilvl w:val="0"/>
                <w:numId w:val="0"/>
              </w:numPr>
              <w:rPr>
                <w:lang w:val="en-US"/>
              </w:rPr>
            </w:pPr>
          </w:p>
        </w:tc>
        <w:tc>
          <w:tcPr>
            <w:tcW w:w="3495" w:type="dxa"/>
          </w:tcPr>
          <w:p w14:paraId="0D916283" w14:textId="77777777" w:rsidR="003448CC" w:rsidRPr="002E63EC" w:rsidRDefault="003448CC" w:rsidP="00301DEE">
            <w:pPr>
              <w:pStyle w:val="1stbullet"/>
              <w:rPr>
                <w:rFonts w:asciiTheme="minorBidi" w:hAnsiTheme="minorBidi" w:cstheme="minorBidi"/>
                <w:lang w:val="en-US"/>
              </w:rPr>
            </w:pPr>
            <w:r w:rsidRPr="002E63EC">
              <w:rPr>
                <w:rFonts w:asciiTheme="minorBidi" w:hAnsiTheme="minorBidi" w:cstheme="minorBidi"/>
                <w:lang w:val="en-US"/>
              </w:rPr>
              <w:t xml:space="preserve">Intangible asset information from public and private data sources (such as IP data, non-IP literature, </w:t>
            </w:r>
            <w:r w:rsidR="009034CA">
              <w:rPr>
                <w:rFonts w:asciiTheme="minorBidi" w:hAnsiTheme="minorBidi" w:cstheme="minorBidi"/>
                <w:lang w:val="en-US"/>
              </w:rPr>
              <w:t xml:space="preserve">new </w:t>
            </w:r>
            <w:r w:rsidRPr="002E63EC">
              <w:rPr>
                <w:rFonts w:asciiTheme="minorBidi" w:hAnsiTheme="minorBidi" w:cstheme="minorBidi"/>
                <w:lang w:val="en-US"/>
              </w:rPr>
              <w:t>litigation data, corporate data, market reports)</w:t>
            </w:r>
          </w:p>
          <w:p w14:paraId="5C6AD6AA" w14:textId="77777777" w:rsidR="003448CC" w:rsidRPr="00396873" w:rsidRDefault="003448CC" w:rsidP="00DA07C8">
            <w:pPr>
              <w:pStyle w:val="1stbullet"/>
              <w:keepNext/>
              <w:rPr>
                <w:lang w:val="en-US"/>
              </w:rPr>
            </w:pPr>
            <w:r w:rsidRPr="002E63EC">
              <w:rPr>
                <w:rFonts w:asciiTheme="minorBidi" w:hAnsiTheme="minorBidi" w:cstheme="minorBidi"/>
                <w:color w:val="auto"/>
                <w:lang w:val="en-US"/>
              </w:rPr>
              <w:t>Geographical scope</w:t>
            </w:r>
          </w:p>
        </w:tc>
      </w:tr>
    </w:tbl>
    <w:p w14:paraId="786C5F64" w14:textId="77777777" w:rsidR="0025374C" w:rsidRDefault="0025374C" w:rsidP="00A62BBD">
      <w:pPr>
        <w:pStyle w:val="Heading4"/>
      </w:pPr>
    </w:p>
    <w:p w14:paraId="7E2A00F3" w14:textId="3308ECAC" w:rsidR="00477AFA" w:rsidRPr="007F7BF7" w:rsidRDefault="00F54CBB" w:rsidP="00A62BBD">
      <w:pPr>
        <w:pStyle w:val="Heading4"/>
      </w:pPr>
      <w:r w:rsidRPr="007F7BF7">
        <w:t>Conception</w:t>
      </w:r>
    </w:p>
    <w:p w14:paraId="72E99790" w14:textId="7AB45A54" w:rsidR="0025374C" w:rsidRPr="00396873" w:rsidRDefault="00DA3743" w:rsidP="00DA3743">
      <w:pPr>
        <w:pStyle w:val="ONUME"/>
        <w:numPr>
          <w:ilvl w:val="0"/>
          <w:numId w:val="0"/>
        </w:numPr>
      </w:pPr>
      <w:r>
        <w:fldChar w:fldCharType="begin"/>
      </w:r>
      <w:r>
        <w:instrText xml:space="preserve"> AUTONUM  </w:instrText>
      </w:r>
      <w:r>
        <w:fldChar w:fldCharType="end"/>
      </w:r>
      <w:r>
        <w:tab/>
      </w:r>
      <w:r w:rsidR="001960A8">
        <w:t>If applicable depending on the nature of IP rights</w:t>
      </w:r>
      <w:r w:rsidR="004232F1">
        <w:t xml:space="preserve"> concerned</w:t>
      </w:r>
      <w:r w:rsidR="001960A8">
        <w:t>, k</w:t>
      </w:r>
      <w:r w:rsidR="0064581C" w:rsidRPr="00396873">
        <w:t xml:space="preserve">ey activities in the </w:t>
      </w:r>
      <w:r w:rsidR="0064581C" w:rsidRPr="00A62BBD">
        <w:t>Conception sub-phase</w:t>
      </w:r>
      <w:r w:rsidR="0064581C" w:rsidRPr="00396873">
        <w:t xml:space="preserve"> are on-going technology watch to quickly identify and analyze new market trends, and Freedom-to-Operate (FTO), which is a common practice in technology-intensive sectors </w:t>
      </w:r>
      <w:r w:rsidR="001960A8">
        <w:t xml:space="preserve">(mostly for industrial property) </w:t>
      </w:r>
      <w:r w:rsidR="0064581C" w:rsidRPr="00396873">
        <w:t>to determine if there would be any potential infringement if the IP asset being conceived were commercialized.</w:t>
      </w:r>
      <w:r w:rsidR="00D920A3">
        <w:t xml:space="preserve"> </w:t>
      </w:r>
      <w:r w:rsidR="0064581C" w:rsidRPr="00396873">
        <w:t xml:space="preserve"> Freedom-to-Operate involves exhaustive review of sources of information with specialized tools.</w:t>
      </w:r>
    </w:p>
    <w:tbl>
      <w:tblPr>
        <w:tblStyle w:val="TableGrid"/>
        <w:tblW w:w="0" w:type="auto"/>
        <w:jc w:val="center"/>
        <w:tblLook w:val="04A0" w:firstRow="1" w:lastRow="0" w:firstColumn="1" w:lastColumn="0" w:noHBand="0" w:noVBand="1"/>
      </w:tblPr>
      <w:tblGrid>
        <w:gridCol w:w="3121"/>
        <w:gridCol w:w="3101"/>
        <w:gridCol w:w="3126"/>
      </w:tblGrid>
      <w:tr w:rsidR="0064581C" w:rsidRPr="00396873" w14:paraId="40DFD688" w14:textId="77777777" w:rsidTr="00A62BBD">
        <w:trPr>
          <w:trHeight w:val="307"/>
          <w:jc w:val="center"/>
        </w:trPr>
        <w:tc>
          <w:tcPr>
            <w:tcW w:w="3121" w:type="dxa"/>
            <w:vAlign w:val="center"/>
          </w:tcPr>
          <w:p w14:paraId="62B4A342" w14:textId="77777777" w:rsidR="0064581C" w:rsidRPr="00DF5246" w:rsidRDefault="0064581C" w:rsidP="00A62BBD">
            <w:pPr>
              <w:pStyle w:val="Title4"/>
              <w:numPr>
                <w:ilvl w:val="0"/>
                <w:numId w:val="0"/>
              </w:numPr>
              <w:jc w:val="center"/>
            </w:pPr>
            <w:r w:rsidRPr="00DF5246">
              <w:t>Key activities</w:t>
            </w:r>
          </w:p>
        </w:tc>
        <w:tc>
          <w:tcPr>
            <w:tcW w:w="3101" w:type="dxa"/>
            <w:vAlign w:val="center"/>
          </w:tcPr>
          <w:p w14:paraId="46E81137" w14:textId="77777777" w:rsidR="0064581C" w:rsidRPr="00DF5246" w:rsidRDefault="0064581C" w:rsidP="00A62BBD">
            <w:pPr>
              <w:pStyle w:val="Title4"/>
              <w:numPr>
                <w:ilvl w:val="0"/>
                <w:numId w:val="0"/>
              </w:numPr>
              <w:jc w:val="center"/>
            </w:pPr>
            <w:r w:rsidRPr="00DF5246">
              <w:t>Key Actors</w:t>
            </w:r>
          </w:p>
        </w:tc>
        <w:tc>
          <w:tcPr>
            <w:tcW w:w="3126" w:type="dxa"/>
            <w:vAlign w:val="center"/>
          </w:tcPr>
          <w:p w14:paraId="4FE93695" w14:textId="77777777" w:rsidR="0064581C" w:rsidRPr="00DF5246" w:rsidRDefault="0064581C" w:rsidP="00A62BBD">
            <w:pPr>
              <w:pStyle w:val="Title4"/>
              <w:numPr>
                <w:ilvl w:val="0"/>
                <w:numId w:val="0"/>
              </w:numPr>
              <w:jc w:val="center"/>
            </w:pPr>
            <w:r w:rsidRPr="00DF5246">
              <w:t>Key data &amp; resources</w:t>
            </w:r>
          </w:p>
        </w:tc>
      </w:tr>
    </w:tbl>
    <w:p w14:paraId="4FD9EC75" w14:textId="77777777" w:rsidR="00931C1A" w:rsidRPr="007F7BF7" w:rsidRDefault="00931C1A" w:rsidP="00931C1A">
      <w:pPr>
        <w:pStyle w:val="Caption"/>
        <w:framePr w:w="7338" w:h="382" w:hRule="exact" w:hSpace="181" w:wrap="notBeside" w:vAnchor="text" w:hAnchor="page" w:x="2676" w:y="2237"/>
        <w:rPr>
          <w:rFonts w:asciiTheme="minorBidi" w:hAnsiTheme="minorBidi"/>
          <w:color w:val="auto"/>
        </w:rPr>
      </w:pPr>
      <w:r w:rsidRPr="007F7BF7">
        <w:rPr>
          <w:rFonts w:asciiTheme="minorBidi" w:hAnsiTheme="minorBidi"/>
          <w:color w:val="auto"/>
        </w:rPr>
        <w:t xml:space="preserve">             Table </w:t>
      </w:r>
      <w:r>
        <w:rPr>
          <w:rFonts w:asciiTheme="minorBidi" w:hAnsiTheme="minorBidi"/>
          <w:color w:val="auto"/>
        </w:rPr>
        <w:fldChar w:fldCharType="begin"/>
      </w:r>
      <w:r>
        <w:rPr>
          <w:rFonts w:asciiTheme="minorBidi" w:hAnsiTheme="minorBidi"/>
          <w:color w:val="auto"/>
        </w:rPr>
        <w:instrText xml:space="preserve"> SEQ Table \* ARABIC </w:instrText>
      </w:r>
      <w:r>
        <w:rPr>
          <w:rFonts w:asciiTheme="minorBidi" w:hAnsiTheme="minorBidi"/>
          <w:color w:val="auto"/>
        </w:rPr>
        <w:fldChar w:fldCharType="separate"/>
      </w:r>
      <w:r>
        <w:rPr>
          <w:rFonts w:asciiTheme="minorBidi" w:hAnsiTheme="minorBidi"/>
          <w:noProof/>
          <w:color w:val="auto"/>
        </w:rPr>
        <w:t>3</w:t>
      </w:r>
      <w:r>
        <w:rPr>
          <w:rFonts w:asciiTheme="minorBidi" w:hAnsiTheme="minorBidi"/>
          <w:color w:val="auto"/>
        </w:rPr>
        <w:fldChar w:fldCharType="end"/>
      </w:r>
      <w:r w:rsidRPr="007F7BF7">
        <w:rPr>
          <w:rFonts w:asciiTheme="minorBidi" w:hAnsiTheme="minorBidi"/>
          <w:color w:val="auto"/>
        </w:rPr>
        <w:t xml:space="preserve"> -</w:t>
      </w:r>
      <w:r w:rsidRPr="007F7BF7">
        <w:rPr>
          <w:rFonts w:asciiTheme="minorBidi" w:hAnsiTheme="minorBidi"/>
          <w:color w:val="auto"/>
        </w:rPr>
        <w:tab/>
        <w:t>Key activities, actors and data &amp; resources for Conception</w:t>
      </w:r>
    </w:p>
    <w:p w14:paraId="76511161" w14:textId="77777777" w:rsidR="00931C1A" w:rsidRDefault="00931C1A" w:rsidP="00931C1A">
      <w:pPr>
        <w:pStyle w:val="CaptionTables"/>
        <w:framePr w:w="7338" w:wrap="notBeside" w:x="2676" w:y="2237"/>
        <w:rPr>
          <w:rFonts w:asciiTheme="minorBidi" w:hAnsiTheme="minorBidi" w:cstheme="minorBidi"/>
          <w:lang w:val="en-US"/>
        </w:rPr>
      </w:pPr>
      <w:r w:rsidRPr="00DF5246">
        <w:rPr>
          <w:rFonts w:asciiTheme="minorBidi" w:hAnsiTheme="minorBidi" w:cstheme="minorBidi"/>
          <w:lang w:val="en-US"/>
        </w:rPr>
        <w:t>Key activities, actors and data &amp;  resources for Conception</w:t>
      </w:r>
    </w:p>
    <w:p w14:paraId="1F149E04" w14:textId="77777777" w:rsidR="00931C1A" w:rsidRPr="00DF5246" w:rsidRDefault="00931C1A" w:rsidP="00931C1A">
      <w:pPr>
        <w:pStyle w:val="CaptionTables"/>
        <w:framePr w:w="7338" w:wrap="notBeside" w:x="2676" w:y="2237"/>
        <w:rPr>
          <w:rFonts w:asciiTheme="minorBidi" w:hAnsiTheme="minorBidi" w:cstheme="minorBidi"/>
          <w:lang w:val="en-US"/>
        </w:rPr>
      </w:pPr>
    </w:p>
    <w:tbl>
      <w:tblPr>
        <w:tblStyle w:val="TableGrid"/>
        <w:tblW w:w="0" w:type="auto"/>
        <w:jc w:val="center"/>
        <w:tblLook w:val="04A0" w:firstRow="1" w:lastRow="0" w:firstColumn="1" w:lastColumn="0" w:noHBand="0" w:noVBand="1"/>
      </w:tblPr>
      <w:tblGrid>
        <w:gridCol w:w="3112"/>
        <w:gridCol w:w="3114"/>
        <w:gridCol w:w="3122"/>
      </w:tblGrid>
      <w:tr w:rsidR="0064581C" w:rsidRPr="00396873" w14:paraId="77BA5A13" w14:textId="77777777" w:rsidTr="00335157">
        <w:trPr>
          <w:jc w:val="center"/>
        </w:trPr>
        <w:tc>
          <w:tcPr>
            <w:tcW w:w="3112" w:type="dxa"/>
          </w:tcPr>
          <w:p w14:paraId="66360887" w14:textId="0C1806CD" w:rsidR="0064581C" w:rsidRPr="00DF5246" w:rsidRDefault="0064581C" w:rsidP="005F43DD">
            <w:pPr>
              <w:pStyle w:val="1stbullet"/>
              <w:jc w:val="left"/>
              <w:rPr>
                <w:rFonts w:asciiTheme="minorBidi" w:hAnsiTheme="minorBidi" w:cstheme="minorBidi"/>
                <w:lang w:val="en-US"/>
              </w:rPr>
            </w:pPr>
            <w:r w:rsidRPr="00DF5246">
              <w:rPr>
                <w:rFonts w:asciiTheme="minorBidi" w:hAnsiTheme="minorBidi" w:cstheme="minorBidi"/>
                <w:lang w:val="en-US"/>
              </w:rPr>
              <w:t>Technology watch</w:t>
            </w:r>
          </w:p>
          <w:p w14:paraId="41F21D2D" w14:textId="77777777" w:rsidR="0064581C" w:rsidRPr="00396873" w:rsidRDefault="0064581C" w:rsidP="005F43DD">
            <w:pPr>
              <w:pStyle w:val="1stbullet"/>
              <w:jc w:val="left"/>
              <w:rPr>
                <w:rFonts w:cs="Calibri Light"/>
                <w:lang w:val="en-US"/>
              </w:rPr>
            </w:pPr>
            <w:r w:rsidRPr="00DF5246">
              <w:rPr>
                <w:rFonts w:asciiTheme="minorBidi" w:hAnsiTheme="minorBidi" w:cstheme="minorBidi"/>
                <w:lang w:val="en-US"/>
              </w:rPr>
              <w:t>Freedom-to-Operate (FTO)</w:t>
            </w:r>
          </w:p>
        </w:tc>
        <w:tc>
          <w:tcPr>
            <w:tcW w:w="3114" w:type="dxa"/>
          </w:tcPr>
          <w:p w14:paraId="0056240A" w14:textId="77777777" w:rsidR="00FC77CD" w:rsidRPr="00DF5246" w:rsidRDefault="00FC77CD" w:rsidP="00FC77CD">
            <w:pPr>
              <w:pStyle w:val="1stbullet"/>
              <w:jc w:val="left"/>
              <w:rPr>
                <w:rFonts w:asciiTheme="minorBidi" w:hAnsiTheme="minorBidi" w:cstheme="minorBidi"/>
                <w:lang w:val="en-US"/>
              </w:rPr>
            </w:pPr>
            <w:r w:rsidRPr="00DF5246">
              <w:rPr>
                <w:rFonts w:asciiTheme="minorBidi" w:hAnsiTheme="minorBidi" w:cstheme="minorBidi"/>
                <w:lang w:val="en-US"/>
              </w:rPr>
              <w:t>IP generators</w:t>
            </w:r>
            <w:r w:rsidR="00714646">
              <w:rPr>
                <w:rFonts w:asciiTheme="minorBidi" w:hAnsiTheme="minorBidi" w:cstheme="minorBidi"/>
                <w:lang w:val="en-US"/>
              </w:rPr>
              <w:t xml:space="preserve"> (if applicable)</w:t>
            </w:r>
          </w:p>
          <w:p w14:paraId="03B13B33" w14:textId="77777777" w:rsidR="0064581C" w:rsidRPr="00DF5246" w:rsidRDefault="0064581C" w:rsidP="005F43DD">
            <w:pPr>
              <w:pStyle w:val="1stbullet"/>
              <w:jc w:val="left"/>
              <w:rPr>
                <w:rFonts w:asciiTheme="minorBidi" w:hAnsiTheme="minorBidi" w:cstheme="minorBidi"/>
                <w:lang w:val="en-US"/>
              </w:rPr>
            </w:pPr>
            <w:r w:rsidRPr="00DF5246">
              <w:rPr>
                <w:rFonts w:asciiTheme="minorBidi" w:hAnsiTheme="minorBidi" w:cstheme="minorBidi"/>
                <w:lang w:val="en-US"/>
              </w:rPr>
              <w:t>R&amp;D department</w:t>
            </w:r>
          </w:p>
          <w:p w14:paraId="188D8A09" w14:textId="77777777" w:rsidR="00B5476B" w:rsidRPr="00B5476B" w:rsidRDefault="00B5476B" w:rsidP="00B5476B">
            <w:pPr>
              <w:pStyle w:val="1stbullet"/>
              <w:rPr>
                <w:rFonts w:asciiTheme="minorBidi" w:hAnsiTheme="minorBidi" w:cstheme="minorBidi"/>
                <w:lang w:val="en-US"/>
              </w:rPr>
            </w:pPr>
            <w:r w:rsidRPr="00B5476B">
              <w:rPr>
                <w:rFonts w:asciiTheme="minorBidi" w:hAnsiTheme="minorBidi" w:cstheme="minorBidi"/>
                <w:lang w:val="en-US"/>
              </w:rPr>
              <w:t>IP advisors</w:t>
            </w:r>
          </w:p>
          <w:p w14:paraId="39AD579E" w14:textId="77777777" w:rsidR="005A132A" w:rsidRPr="00DF5246" w:rsidRDefault="005A132A" w:rsidP="005A132A">
            <w:pPr>
              <w:pStyle w:val="1stbullet"/>
              <w:rPr>
                <w:rFonts w:asciiTheme="minorBidi" w:hAnsiTheme="minorBidi" w:cstheme="minorBidi"/>
                <w:lang w:val="en-US"/>
              </w:rPr>
            </w:pPr>
            <w:r w:rsidRPr="00DF5246">
              <w:rPr>
                <w:rFonts w:asciiTheme="minorBidi" w:hAnsiTheme="minorBidi" w:cstheme="minorBidi"/>
                <w:lang w:val="en-US"/>
              </w:rPr>
              <w:t>IP Information Service &amp; Analytics provider</w:t>
            </w:r>
          </w:p>
          <w:p w14:paraId="4A070C22" w14:textId="77777777" w:rsidR="0064581C" w:rsidRPr="00396873" w:rsidRDefault="0064581C" w:rsidP="005F43DD">
            <w:pPr>
              <w:pStyle w:val="1stbullet"/>
              <w:numPr>
                <w:ilvl w:val="0"/>
                <w:numId w:val="0"/>
              </w:numPr>
              <w:jc w:val="left"/>
              <w:rPr>
                <w:rFonts w:cs="Calibri Light"/>
                <w:lang w:val="en-US"/>
              </w:rPr>
            </w:pPr>
          </w:p>
        </w:tc>
        <w:tc>
          <w:tcPr>
            <w:tcW w:w="3122" w:type="dxa"/>
          </w:tcPr>
          <w:p w14:paraId="0B6955FD" w14:textId="77777777" w:rsidR="0064581C" w:rsidRPr="00DF5246" w:rsidRDefault="0064581C" w:rsidP="005F43DD">
            <w:pPr>
              <w:pStyle w:val="1stbullet"/>
              <w:jc w:val="left"/>
              <w:rPr>
                <w:rFonts w:asciiTheme="minorBidi" w:hAnsiTheme="minorBidi" w:cstheme="minorBidi"/>
                <w:lang w:val="en-US"/>
              </w:rPr>
            </w:pPr>
            <w:r w:rsidRPr="00DF5246">
              <w:rPr>
                <w:rFonts w:asciiTheme="minorBidi" w:hAnsiTheme="minorBidi" w:cstheme="minorBidi"/>
                <w:lang w:val="en-US"/>
              </w:rPr>
              <w:t>Intangible asset information</w:t>
            </w:r>
          </w:p>
          <w:p w14:paraId="226722FA" w14:textId="77777777" w:rsidR="0064581C" w:rsidRPr="00DF5246" w:rsidRDefault="0064581C" w:rsidP="005F43DD">
            <w:pPr>
              <w:pStyle w:val="1stbullet"/>
              <w:jc w:val="left"/>
              <w:rPr>
                <w:rFonts w:asciiTheme="minorBidi" w:hAnsiTheme="minorBidi" w:cstheme="minorBidi"/>
                <w:lang w:val="en-US"/>
              </w:rPr>
            </w:pPr>
            <w:r w:rsidRPr="00DF5246">
              <w:rPr>
                <w:rFonts w:asciiTheme="minorBidi" w:hAnsiTheme="minorBidi" w:cstheme="minorBidi"/>
                <w:lang w:val="en-US"/>
              </w:rPr>
              <w:t>Geographical scope</w:t>
            </w:r>
          </w:p>
          <w:p w14:paraId="69B59FA5" w14:textId="77777777" w:rsidR="0064581C" w:rsidRPr="00DF5246" w:rsidRDefault="0064581C" w:rsidP="00A73A47">
            <w:pPr>
              <w:pStyle w:val="1stbullet"/>
              <w:keepNext/>
              <w:jc w:val="left"/>
              <w:rPr>
                <w:rFonts w:asciiTheme="minorBidi" w:hAnsiTheme="minorBidi" w:cstheme="minorBidi"/>
                <w:lang w:val="en-US"/>
              </w:rPr>
            </w:pPr>
            <w:r w:rsidRPr="00DF5246">
              <w:rPr>
                <w:rFonts w:asciiTheme="minorBidi" w:hAnsiTheme="minorBidi" w:cstheme="minorBidi"/>
                <w:color w:val="auto"/>
                <w:lang w:val="en-US"/>
              </w:rPr>
              <w:t>Market reports</w:t>
            </w:r>
          </w:p>
        </w:tc>
      </w:tr>
    </w:tbl>
    <w:p w14:paraId="69ECC495" w14:textId="6C5643D9" w:rsidR="00BD3237" w:rsidRPr="00396873" w:rsidRDefault="00DA3743" w:rsidP="00864956">
      <w:pPr>
        <w:pStyle w:val="ONUME"/>
        <w:numPr>
          <w:ilvl w:val="0"/>
          <w:numId w:val="0"/>
        </w:numPr>
      </w:pPr>
      <w:r>
        <w:fldChar w:fldCharType="begin"/>
      </w:r>
      <w:r>
        <w:instrText xml:space="preserve"> AUTONUM  </w:instrText>
      </w:r>
      <w:r>
        <w:fldChar w:fldCharType="end"/>
      </w:r>
      <w:r>
        <w:tab/>
      </w:r>
      <w:r w:rsidR="007A0787">
        <w:t xml:space="preserve">If applicable, depending on the type of creative works, research </w:t>
      </w:r>
      <w:r w:rsidR="007A0787" w:rsidRPr="00396873">
        <w:t>activities</w:t>
      </w:r>
      <w:r w:rsidR="007A0787">
        <w:t xml:space="preserve"> </w:t>
      </w:r>
      <w:r w:rsidR="007A0787" w:rsidRPr="00A340E9">
        <w:t>or right</w:t>
      </w:r>
      <w:r w:rsidR="007A0787">
        <w:t>s</w:t>
      </w:r>
      <w:r w:rsidR="007A0787" w:rsidRPr="00A340E9">
        <w:t xml:space="preserve"> clearance activities</w:t>
      </w:r>
      <w:r w:rsidR="007A0787">
        <w:rPr>
          <w:b/>
        </w:rPr>
        <w:t xml:space="preserve"> </w:t>
      </w:r>
      <w:r w:rsidR="007A0787">
        <w:t xml:space="preserve">in order to ensure the feasibility to use some content that could be copyright protected will be performed.  This is common in the audiovisual industry or in the elaboration of some scientific or other articles, books where pictures or data will be needed or in media content which can include copyright-protected content and it is needed </w:t>
      </w:r>
      <w:r w:rsidR="007A0787" w:rsidRPr="00396873">
        <w:t xml:space="preserve">to determine if there would be any potential infringement if the </w:t>
      </w:r>
      <w:r w:rsidR="007A0787">
        <w:t xml:space="preserve">use of </w:t>
      </w:r>
      <w:r w:rsidR="007A0787" w:rsidRPr="00396873">
        <w:t xml:space="preserve">IP </w:t>
      </w:r>
      <w:r w:rsidR="007A0787">
        <w:t xml:space="preserve">these </w:t>
      </w:r>
      <w:r w:rsidR="007A0787" w:rsidRPr="00396873">
        <w:t>asset</w:t>
      </w:r>
      <w:r w:rsidR="007A0787">
        <w:t>s</w:t>
      </w:r>
      <w:r w:rsidR="007A0787" w:rsidRPr="00396873">
        <w:t>.</w:t>
      </w:r>
    </w:p>
    <w:tbl>
      <w:tblPr>
        <w:tblStyle w:val="TableGrid"/>
        <w:tblW w:w="0" w:type="auto"/>
        <w:jc w:val="center"/>
        <w:tblLook w:val="04A0" w:firstRow="1" w:lastRow="0" w:firstColumn="1" w:lastColumn="0" w:noHBand="0" w:noVBand="1"/>
      </w:tblPr>
      <w:tblGrid>
        <w:gridCol w:w="3121"/>
        <w:gridCol w:w="3101"/>
        <w:gridCol w:w="3126"/>
      </w:tblGrid>
      <w:tr w:rsidR="00BD3237" w:rsidRPr="00396873" w14:paraId="464C2F3B" w14:textId="77777777" w:rsidTr="00301C3B">
        <w:trPr>
          <w:trHeight w:val="307"/>
          <w:jc w:val="center"/>
        </w:trPr>
        <w:tc>
          <w:tcPr>
            <w:tcW w:w="3121" w:type="dxa"/>
          </w:tcPr>
          <w:p w14:paraId="3B3E7753" w14:textId="77777777" w:rsidR="00BD3237" w:rsidRPr="00DF5246" w:rsidRDefault="00BD3237" w:rsidP="00301C3B">
            <w:pPr>
              <w:pStyle w:val="Title4"/>
              <w:numPr>
                <w:ilvl w:val="0"/>
                <w:numId w:val="0"/>
              </w:numPr>
              <w:ind w:left="851" w:hanging="851"/>
              <w:jc w:val="center"/>
              <w:rPr>
                <w:rFonts w:asciiTheme="minorBidi" w:hAnsiTheme="minorBidi" w:cstheme="minorBidi"/>
                <w:b w:val="0"/>
              </w:rPr>
            </w:pPr>
            <w:r w:rsidRPr="00DF5246">
              <w:rPr>
                <w:rFonts w:asciiTheme="minorBidi" w:hAnsiTheme="minorBidi" w:cstheme="minorBidi"/>
              </w:rPr>
              <w:t>Key activities</w:t>
            </w:r>
          </w:p>
        </w:tc>
        <w:tc>
          <w:tcPr>
            <w:tcW w:w="3101" w:type="dxa"/>
          </w:tcPr>
          <w:p w14:paraId="667473E8" w14:textId="77777777" w:rsidR="00BD3237" w:rsidRPr="00DF5246" w:rsidRDefault="00BD3237" w:rsidP="00301C3B">
            <w:pPr>
              <w:pStyle w:val="Title4"/>
              <w:numPr>
                <w:ilvl w:val="0"/>
                <w:numId w:val="0"/>
              </w:numPr>
              <w:ind w:left="851" w:hanging="851"/>
              <w:jc w:val="center"/>
              <w:rPr>
                <w:rFonts w:asciiTheme="minorBidi" w:hAnsiTheme="minorBidi" w:cstheme="minorBidi"/>
                <w:b w:val="0"/>
              </w:rPr>
            </w:pPr>
            <w:r w:rsidRPr="00DF5246">
              <w:rPr>
                <w:rFonts w:asciiTheme="minorBidi" w:hAnsiTheme="minorBidi" w:cstheme="minorBidi"/>
              </w:rPr>
              <w:t>Key Actors</w:t>
            </w:r>
          </w:p>
        </w:tc>
        <w:tc>
          <w:tcPr>
            <w:tcW w:w="3126" w:type="dxa"/>
          </w:tcPr>
          <w:p w14:paraId="1C8F736F" w14:textId="77777777" w:rsidR="00BD3237" w:rsidRPr="00DF5246" w:rsidRDefault="00BD3237" w:rsidP="00301C3B">
            <w:pPr>
              <w:pStyle w:val="Title4"/>
              <w:numPr>
                <w:ilvl w:val="0"/>
                <w:numId w:val="0"/>
              </w:numPr>
              <w:ind w:left="851" w:hanging="851"/>
              <w:jc w:val="center"/>
              <w:rPr>
                <w:rFonts w:asciiTheme="minorBidi" w:hAnsiTheme="minorBidi" w:cstheme="minorBidi"/>
                <w:b w:val="0"/>
              </w:rPr>
            </w:pPr>
            <w:r w:rsidRPr="00DF5246">
              <w:rPr>
                <w:rFonts w:asciiTheme="minorBidi" w:hAnsiTheme="minorBidi" w:cstheme="minorBidi"/>
              </w:rPr>
              <w:t>Key data &amp; resources</w:t>
            </w:r>
          </w:p>
        </w:tc>
      </w:tr>
      <w:tr w:rsidR="00BD3237" w:rsidRPr="00396873" w14:paraId="7E42CFAC" w14:textId="77777777" w:rsidTr="00301C3B">
        <w:trPr>
          <w:trHeight w:val="307"/>
          <w:jc w:val="center"/>
        </w:trPr>
        <w:tc>
          <w:tcPr>
            <w:tcW w:w="3121" w:type="dxa"/>
          </w:tcPr>
          <w:p w14:paraId="5599D7ED" w14:textId="77777777" w:rsidR="007A0787" w:rsidRPr="007A0787" w:rsidRDefault="007A0787" w:rsidP="007A0787">
            <w:pPr>
              <w:pStyle w:val="1stbullet"/>
              <w:rPr>
                <w:rFonts w:asciiTheme="minorBidi" w:hAnsiTheme="minorBidi" w:cstheme="minorBidi"/>
              </w:rPr>
            </w:pPr>
            <w:r w:rsidRPr="007A0787">
              <w:rPr>
                <w:rFonts w:asciiTheme="minorBidi" w:hAnsiTheme="minorBidi" w:cstheme="minorBidi"/>
              </w:rPr>
              <w:t>Diligence Searches</w:t>
            </w:r>
          </w:p>
          <w:p w14:paraId="2E7743EF" w14:textId="77777777" w:rsidR="00BD3237" w:rsidRPr="00DF5246" w:rsidRDefault="00BD3237" w:rsidP="00301C3B">
            <w:pPr>
              <w:pStyle w:val="Title4"/>
              <w:numPr>
                <w:ilvl w:val="0"/>
                <w:numId w:val="0"/>
              </w:numPr>
              <w:ind w:left="851" w:hanging="851"/>
              <w:jc w:val="center"/>
              <w:rPr>
                <w:rFonts w:asciiTheme="minorBidi" w:hAnsiTheme="minorBidi" w:cstheme="minorBidi"/>
              </w:rPr>
            </w:pPr>
          </w:p>
        </w:tc>
        <w:tc>
          <w:tcPr>
            <w:tcW w:w="3101" w:type="dxa"/>
          </w:tcPr>
          <w:p w14:paraId="30760590" w14:textId="77777777" w:rsidR="00BD3237" w:rsidRDefault="00BD3237" w:rsidP="00301C3B">
            <w:pPr>
              <w:pStyle w:val="1stbullet"/>
              <w:jc w:val="left"/>
              <w:rPr>
                <w:rFonts w:asciiTheme="minorBidi" w:hAnsiTheme="minorBidi" w:cstheme="minorBidi"/>
                <w:lang w:val="en-US"/>
              </w:rPr>
            </w:pPr>
            <w:r>
              <w:rPr>
                <w:rFonts w:asciiTheme="minorBidi" w:hAnsiTheme="minorBidi" w:cstheme="minorBidi"/>
                <w:lang w:val="en-US"/>
              </w:rPr>
              <w:t>Creative Content Creators</w:t>
            </w:r>
          </w:p>
          <w:p w14:paraId="3AC021B5" w14:textId="77777777" w:rsidR="00BD3237" w:rsidRPr="00DF5246" w:rsidRDefault="00BD3237" w:rsidP="00A62BBD">
            <w:pPr>
              <w:pStyle w:val="1stbullet"/>
              <w:jc w:val="left"/>
              <w:rPr>
                <w:rFonts w:asciiTheme="minorBidi" w:hAnsiTheme="minorBidi" w:cstheme="minorBidi"/>
              </w:rPr>
            </w:pPr>
            <w:r w:rsidRPr="00A62BBD">
              <w:rPr>
                <w:rFonts w:asciiTheme="minorBidi" w:hAnsiTheme="minorBidi" w:cstheme="minorBidi"/>
                <w:lang w:val="en-US"/>
              </w:rPr>
              <w:t>Producers</w:t>
            </w:r>
          </w:p>
        </w:tc>
        <w:tc>
          <w:tcPr>
            <w:tcW w:w="3126" w:type="dxa"/>
          </w:tcPr>
          <w:p w14:paraId="77D9DFA9" w14:textId="7BEE9442" w:rsidR="00BD3237" w:rsidRDefault="00BD3237" w:rsidP="00301C3B">
            <w:pPr>
              <w:pStyle w:val="1stbullet"/>
              <w:rPr>
                <w:rFonts w:asciiTheme="minorBidi" w:hAnsiTheme="minorBidi" w:cstheme="minorBidi"/>
                <w:lang w:val="en-US"/>
              </w:rPr>
            </w:pPr>
            <w:r>
              <w:rPr>
                <w:rFonts w:asciiTheme="minorBidi" w:hAnsiTheme="minorBidi" w:cstheme="minorBidi"/>
                <w:lang w:val="en-US"/>
              </w:rPr>
              <w:t>Collections</w:t>
            </w:r>
            <w:r w:rsidRPr="003552A8">
              <w:rPr>
                <w:rFonts w:asciiTheme="minorBidi" w:hAnsiTheme="minorBidi" w:cstheme="minorBidi"/>
                <w:lang w:val="en-US"/>
              </w:rPr>
              <w:t xml:space="preserve"> of publicly accessibl</w:t>
            </w:r>
            <w:r w:rsidR="00416103">
              <w:rPr>
                <w:rFonts w:asciiTheme="minorBidi" w:hAnsiTheme="minorBidi" w:cstheme="minorBidi"/>
                <w:lang w:val="en-US"/>
              </w:rPr>
              <w:t>e creative works</w:t>
            </w:r>
          </w:p>
          <w:p w14:paraId="7C665E76" w14:textId="22C58B01" w:rsidR="00BD3237" w:rsidRPr="00297D54" w:rsidRDefault="00BD3237" w:rsidP="004E6413">
            <w:pPr>
              <w:pStyle w:val="1stbullet"/>
              <w:rPr>
                <w:rFonts w:asciiTheme="minorBidi" w:hAnsiTheme="minorBidi" w:cstheme="minorBidi"/>
                <w:lang w:val="en-US"/>
              </w:rPr>
            </w:pPr>
            <w:r>
              <w:rPr>
                <w:rFonts w:asciiTheme="minorBidi" w:hAnsiTheme="minorBidi" w:cstheme="minorBidi"/>
                <w:lang w:val="en-US"/>
              </w:rPr>
              <w:t>R</w:t>
            </w:r>
            <w:r w:rsidR="00416103">
              <w:rPr>
                <w:rFonts w:asciiTheme="minorBidi" w:hAnsiTheme="minorBidi" w:cstheme="minorBidi"/>
                <w:lang w:val="en-US"/>
              </w:rPr>
              <w:t>elevant creative works databases</w:t>
            </w:r>
          </w:p>
        </w:tc>
      </w:tr>
    </w:tbl>
    <w:p w14:paraId="6425EE98" w14:textId="3EBCD7B0" w:rsidR="00BD3237" w:rsidRPr="00B92316" w:rsidRDefault="00BD3237" w:rsidP="00BD3237">
      <w:pPr>
        <w:pStyle w:val="Caption"/>
        <w:framePr w:w="7338" w:h="391" w:hRule="exact" w:hSpace="181" w:wrap="notBeside" w:vAnchor="text" w:hAnchor="page" w:x="2520" w:y="41"/>
        <w:jc w:val="center"/>
        <w:rPr>
          <w:rFonts w:asciiTheme="minorBidi" w:hAnsiTheme="minorBidi"/>
          <w:color w:val="auto"/>
        </w:rPr>
      </w:pPr>
      <w:r w:rsidRPr="001F3E21">
        <w:rPr>
          <w:rFonts w:asciiTheme="minorBidi" w:hAnsiTheme="minorBidi"/>
          <w:color w:val="auto"/>
        </w:rPr>
        <w:t xml:space="preserve">Table </w:t>
      </w:r>
      <w:r w:rsidR="00EB43C2">
        <w:rPr>
          <w:rFonts w:asciiTheme="minorBidi" w:hAnsiTheme="minorBidi"/>
          <w:color w:val="auto"/>
        </w:rPr>
        <w:fldChar w:fldCharType="begin"/>
      </w:r>
      <w:r w:rsidR="00EB43C2">
        <w:rPr>
          <w:rFonts w:asciiTheme="minorBidi" w:hAnsiTheme="minorBidi"/>
          <w:color w:val="auto"/>
        </w:rPr>
        <w:instrText xml:space="preserve"> SEQ Table \* ARABIC </w:instrText>
      </w:r>
      <w:r w:rsidR="00EB43C2">
        <w:rPr>
          <w:rFonts w:asciiTheme="minorBidi" w:hAnsiTheme="minorBidi"/>
          <w:color w:val="auto"/>
        </w:rPr>
        <w:fldChar w:fldCharType="separate"/>
      </w:r>
      <w:r w:rsidR="00EB43C2">
        <w:rPr>
          <w:rFonts w:asciiTheme="minorBidi" w:hAnsiTheme="minorBidi"/>
          <w:noProof/>
          <w:color w:val="auto"/>
        </w:rPr>
        <w:t>4</w:t>
      </w:r>
      <w:r w:rsidR="00EB43C2">
        <w:rPr>
          <w:rFonts w:asciiTheme="minorBidi" w:hAnsiTheme="minorBidi"/>
          <w:color w:val="auto"/>
        </w:rPr>
        <w:fldChar w:fldCharType="end"/>
      </w:r>
      <w:r w:rsidRPr="001F3E21">
        <w:rPr>
          <w:rFonts w:asciiTheme="minorBidi" w:hAnsiTheme="minorBidi"/>
          <w:color w:val="auto"/>
        </w:rPr>
        <w:t xml:space="preserve"> - </w:t>
      </w:r>
      <w:r w:rsidRPr="00B92316">
        <w:rPr>
          <w:rFonts w:asciiTheme="minorBidi" w:hAnsiTheme="minorBidi"/>
          <w:color w:val="auto"/>
        </w:rPr>
        <w:t>Key</w:t>
      </w:r>
      <w:r>
        <w:rPr>
          <w:rFonts w:asciiTheme="minorBidi" w:hAnsiTheme="minorBidi"/>
          <w:color w:val="auto"/>
        </w:rPr>
        <w:t xml:space="preserve"> activities, actors and data &amp; </w:t>
      </w:r>
      <w:r w:rsidRPr="00B92316">
        <w:rPr>
          <w:rFonts w:asciiTheme="minorBidi" w:hAnsiTheme="minorBidi"/>
          <w:color w:val="auto"/>
        </w:rPr>
        <w:t xml:space="preserve">resources for </w:t>
      </w:r>
      <w:r w:rsidRPr="001F3E21">
        <w:rPr>
          <w:rFonts w:asciiTheme="minorBidi" w:hAnsiTheme="minorBidi"/>
          <w:color w:val="auto"/>
        </w:rPr>
        <w:t>Rights Clearanc</w:t>
      </w:r>
      <w:r>
        <w:rPr>
          <w:rFonts w:asciiTheme="minorBidi" w:hAnsiTheme="minorBidi"/>
          <w:color w:val="auto"/>
        </w:rPr>
        <w:t>e</w:t>
      </w:r>
    </w:p>
    <w:p w14:paraId="0834A7EC" w14:textId="5C3B2CF4" w:rsidR="00BD3237" w:rsidRPr="00297D54" w:rsidRDefault="00BD3237" w:rsidP="00A62BBD">
      <w:pPr>
        <w:pStyle w:val="Heading4"/>
        <w:spacing w:before="120"/>
      </w:pPr>
      <w:r w:rsidRPr="00297D54">
        <w:t xml:space="preserve">Production of </w:t>
      </w:r>
      <w:r w:rsidR="007A0787" w:rsidRPr="007A0787">
        <w:t>intellectual assets</w:t>
      </w:r>
      <w:r w:rsidR="007A0787" w:rsidRPr="007A0787" w:rsidDel="007A0787">
        <w:t xml:space="preserve"> </w:t>
      </w:r>
    </w:p>
    <w:p w14:paraId="671AC50D" w14:textId="77777777" w:rsidR="00BD3237" w:rsidRPr="00780E9E" w:rsidRDefault="00BD3237" w:rsidP="00BD3237"/>
    <w:p w14:paraId="050B3B68" w14:textId="29109AD5" w:rsidR="00DD476A" w:rsidRDefault="00DA3743" w:rsidP="00DA3743">
      <w:pPr>
        <w:pStyle w:val="ONUME"/>
        <w:numPr>
          <w:ilvl w:val="0"/>
          <w:numId w:val="0"/>
        </w:numPr>
      </w:pPr>
      <w:r>
        <w:fldChar w:fldCharType="begin"/>
      </w:r>
      <w:r>
        <w:instrText xml:space="preserve"> AUTONUM  </w:instrText>
      </w:r>
      <w:r>
        <w:fldChar w:fldCharType="end"/>
      </w:r>
      <w:r>
        <w:tab/>
      </w:r>
      <w:r w:rsidR="00BD3237" w:rsidRPr="00522E9D">
        <w:t>Creative works production</w:t>
      </w:r>
      <w:r w:rsidR="00BD3237" w:rsidRPr="00522E9D">
        <w:rPr>
          <w:b/>
        </w:rPr>
        <w:t xml:space="preserve"> </w:t>
      </w:r>
      <w:r w:rsidR="00BD3237" w:rsidRPr="00392158">
        <w:t>play</w:t>
      </w:r>
      <w:r w:rsidR="00BD3237">
        <w:t>s</w:t>
      </w:r>
      <w:r w:rsidR="00BD3237" w:rsidRPr="00392158">
        <w:t xml:space="preserve"> an important role in the development of </w:t>
      </w:r>
      <w:r w:rsidR="00BD3237">
        <w:t xml:space="preserve">copyright-protected content, including </w:t>
      </w:r>
      <w:r w:rsidR="00BD3237" w:rsidRPr="002C322B">
        <w:t>book production, music, visual arts and performing arts (</w:t>
      </w:r>
      <w:r w:rsidR="00BD3237">
        <w:t xml:space="preserve">e.g., </w:t>
      </w:r>
      <w:r w:rsidR="00BD3237" w:rsidRPr="002C322B">
        <w:t>theatre, dance, etc</w:t>
      </w:r>
      <w:r w:rsidR="00BD3237">
        <w:t>.</w:t>
      </w:r>
      <w:r w:rsidR="00BD3237" w:rsidRPr="002C322B">
        <w:t>)</w:t>
      </w:r>
      <w:r w:rsidR="00BD3237">
        <w:t xml:space="preserve">.  It </w:t>
      </w:r>
      <w:r w:rsidR="00BD3237" w:rsidRPr="00392158">
        <w:t>encompass</w:t>
      </w:r>
      <w:r w:rsidR="00BD3237">
        <w:t xml:space="preserve">es the entire production process </w:t>
      </w:r>
      <w:r w:rsidR="00BD3237" w:rsidRPr="00392158">
        <w:t xml:space="preserve">from </w:t>
      </w:r>
      <w:r w:rsidR="00BD3237">
        <w:t xml:space="preserve">the </w:t>
      </w:r>
      <w:r w:rsidR="00BD3237" w:rsidRPr="00392158">
        <w:t xml:space="preserve">preparation of the written script to the release of copies ready for </w:t>
      </w:r>
      <w:r w:rsidR="00BD3237">
        <w:t xml:space="preserve">management. </w:t>
      </w:r>
    </w:p>
    <w:p w14:paraId="5585005F" w14:textId="41D9B396" w:rsidR="00BD3237" w:rsidRDefault="00DA3743" w:rsidP="00864956">
      <w:pPr>
        <w:pStyle w:val="ONUME"/>
        <w:numPr>
          <w:ilvl w:val="0"/>
          <w:numId w:val="0"/>
        </w:numPr>
      </w:pPr>
      <w:r w:rsidRPr="00DA3743">
        <w:fldChar w:fldCharType="begin"/>
      </w:r>
      <w:r w:rsidRPr="00DA3743">
        <w:instrText xml:space="preserve"> AUTONUM  </w:instrText>
      </w:r>
      <w:r w:rsidRPr="00DA3743">
        <w:fldChar w:fldCharType="end"/>
      </w:r>
      <w:r>
        <w:rPr>
          <w:b/>
        </w:rPr>
        <w:tab/>
      </w:r>
      <w:r w:rsidR="007A0787">
        <w:rPr>
          <w:b/>
        </w:rPr>
        <w:t>The p</w:t>
      </w:r>
      <w:r w:rsidR="007A0787" w:rsidRPr="00522E9D">
        <w:rPr>
          <w:b/>
        </w:rPr>
        <w:t>roduction sub-phase</w:t>
      </w:r>
      <w:r w:rsidR="007A0787">
        <w:t xml:space="preserve"> includes all the activities to make the</w:t>
      </w:r>
      <w:r w:rsidR="007A0787" w:rsidRPr="00F552BD">
        <w:t xml:space="preserve"> </w:t>
      </w:r>
      <w:r w:rsidR="007A0787">
        <w:t>initial idea</w:t>
      </w:r>
      <w:r w:rsidR="007A0787" w:rsidRPr="004E6413">
        <w:t xml:space="preserve"> </w:t>
      </w:r>
      <w:r w:rsidR="007A0787">
        <w:t xml:space="preserve">realized such as </w:t>
      </w:r>
      <w:r w:rsidR="007A0787" w:rsidRPr="00F552BD">
        <w:t>perform</w:t>
      </w:r>
      <w:r w:rsidR="007A0787">
        <w:t>ing</w:t>
      </w:r>
      <w:r w:rsidR="007A0787" w:rsidRPr="00F552BD">
        <w:t xml:space="preserve"> all the necessary preparatory work by</w:t>
      </w:r>
      <w:r w:rsidR="007A0787">
        <w:t>, for instance,</w:t>
      </w:r>
      <w:r w:rsidR="007A0787" w:rsidRPr="00F552BD">
        <w:t xml:space="preserve"> </w:t>
      </w:r>
      <w:r w:rsidR="007A0787">
        <w:t xml:space="preserve">looking for funding, </w:t>
      </w:r>
      <w:r w:rsidR="007A0787" w:rsidRPr="00F552BD">
        <w:t xml:space="preserve">contracting actors and other personnel, </w:t>
      </w:r>
      <w:r w:rsidR="007A0787">
        <w:t xml:space="preserve">and </w:t>
      </w:r>
      <w:r w:rsidR="007A0787" w:rsidRPr="00F552BD">
        <w:t>obtaining the necessary materials</w:t>
      </w:r>
      <w:r w:rsidR="007A0787">
        <w:t xml:space="preserve"> and technical facilities</w:t>
      </w:r>
      <w:r w:rsidR="007A0787" w:rsidRPr="00F552BD">
        <w:t>.</w:t>
      </w:r>
      <w:r w:rsidR="007A0787">
        <w:t xml:space="preserve">  Where necessary materials may have contractual obligations or other legal encumbrances attached from their transfer, such as may be the case in genetic material for making certain inventions, this needs to be taken into account.</w:t>
      </w:r>
      <w:r w:rsidR="007A0787" w:rsidRPr="00F552BD">
        <w:t xml:space="preserve"> </w:t>
      </w:r>
      <w:r w:rsidR="007A0787">
        <w:t xml:space="preserve"> </w:t>
      </w:r>
      <w:r w:rsidR="007A0787" w:rsidRPr="00F552BD">
        <w:t xml:space="preserve">After completion of the preliminary work, </w:t>
      </w:r>
      <w:r w:rsidR="007A0787">
        <w:t xml:space="preserve">a </w:t>
      </w:r>
      <w:r w:rsidR="007A0787" w:rsidRPr="00F552BD">
        <w:t xml:space="preserve"> company </w:t>
      </w:r>
      <w:r w:rsidR="007A0787">
        <w:t xml:space="preserve">may </w:t>
      </w:r>
      <w:r w:rsidR="007A0787" w:rsidRPr="00F552BD">
        <w:t>sign a contract with a film studio</w:t>
      </w:r>
      <w:r w:rsidR="007A0787">
        <w:t>, for example,</w:t>
      </w:r>
      <w:r w:rsidR="007A0787" w:rsidRPr="00F552BD">
        <w:t xml:space="preserve"> to rent studio space, and the studio constructs the sets and provides all the necessary technical facilities</w:t>
      </w:r>
      <w:r w:rsidR="007A0787">
        <w:t xml:space="preserve">.  Due to the focus on blockchain applications, in the present description of this sub-phase, the making of inventions, the production of distinctive signs through investment in the development of goodwill, and the production of trade secrets as intellectual assets through the implementation of reasonable steps and measures for the maintenance of their secrecy are not reflected in this generalized account and will be reflected during further elaboration of the sub-phase.  </w:t>
      </w:r>
    </w:p>
    <w:p w14:paraId="57CB4A2C" w14:textId="77777777" w:rsidR="0025374C" w:rsidRPr="00396873" w:rsidRDefault="0025374C" w:rsidP="00864956">
      <w:pPr>
        <w:pStyle w:val="ONUME"/>
        <w:numPr>
          <w:ilvl w:val="0"/>
          <w:numId w:val="0"/>
        </w:numPr>
      </w:pPr>
    </w:p>
    <w:tbl>
      <w:tblPr>
        <w:tblStyle w:val="TableGrid"/>
        <w:tblW w:w="0" w:type="auto"/>
        <w:jc w:val="center"/>
        <w:tblLook w:val="04A0" w:firstRow="1" w:lastRow="0" w:firstColumn="1" w:lastColumn="0" w:noHBand="0" w:noVBand="1"/>
      </w:tblPr>
      <w:tblGrid>
        <w:gridCol w:w="3055"/>
        <w:gridCol w:w="3170"/>
        <w:gridCol w:w="3126"/>
      </w:tblGrid>
      <w:tr w:rsidR="00BD3237" w:rsidRPr="00DF5246" w14:paraId="01F9DBC0" w14:textId="77777777" w:rsidTr="00301C3B">
        <w:trPr>
          <w:trHeight w:val="307"/>
          <w:jc w:val="center"/>
        </w:trPr>
        <w:tc>
          <w:tcPr>
            <w:tcW w:w="3055" w:type="dxa"/>
          </w:tcPr>
          <w:p w14:paraId="6A6C1094" w14:textId="77777777" w:rsidR="00BD3237" w:rsidRPr="00B92316" w:rsidRDefault="00BD3237" w:rsidP="00301C3B">
            <w:pPr>
              <w:pStyle w:val="Title4"/>
              <w:numPr>
                <w:ilvl w:val="0"/>
                <w:numId w:val="0"/>
              </w:numPr>
              <w:ind w:left="851" w:hanging="851"/>
              <w:jc w:val="center"/>
              <w:rPr>
                <w:rFonts w:asciiTheme="minorBidi" w:hAnsiTheme="minorBidi"/>
                <w:b w:val="0"/>
              </w:rPr>
            </w:pPr>
            <w:r w:rsidRPr="00B92316">
              <w:rPr>
                <w:rFonts w:asciiTheme="minorBidi" w:hAnsiTheme="minorBidi"/>
              </w:rPr>
              <w:t>Key activities</w:t>
            </w:r>
          </w:p>
        </w:tc>
        <w:tc>
          <w:tcPr>
            <w:tcW w:w="3170" w:type="dxa"/>
          </w:tcPr>
          <w:p w14:paraId="4EC4F653" w14:textId="77777777" w:rsidR="00BD3237" w:rsidRPr="00B92316" w:rsidRDefault="00BD3237" w:rsidP="00301C3B">
            <w:pPr>
              <w:pStyle w:val="Title4"/>
              <w:numPr>
                <w:ilvl w:val="0"/>
                <w:numId w:val="0"/>
              </w:numPr>
              <w:ind w:left="851" w:hanging="851"/>
              <w:jc w:val="center"/>
              <w:rPr>
                <w:rFonts w:asciiTheme="minorBidi" w:hAnsiTheme="minorBidi"/>
                <w:b w:val="0"/>
              </w:rPr>
            </w:pPr>
            <w:r w:rsidRPr="00B92316">
              <w:rPr>
                <w:rFonts w:asciiTheme="minorBidi" w:hAnsiTheme="minorBidi"/>
              </w:rPr>
              <w:t>Key Actors</w:t>
            </w:r>
          </w:p>
        </w:tc>
        <w:tc>
          <w:tcPr>
            <w:tcW w:w="3126" w:type="dxa"/>
          </w:tcPr>
          <w:p w14:paraId="752AB1F4" w14:textId="77777777" w:rsidR="00BD3237" w:rsidRPr="00B92316" w:rsidRDefault="00BD3237" w:rsidP="00301C3B">
            <w:pPr>
              <w:pStyle w:val="Title4"/>
              <w:numPr>
                <w:ilvl w:val="0"/>
                <w:numId w:val="0"/>
              </w:numPr>
              <w:ind w:left="851" w:hanging="851"/>
              <w:jc w:val="center"/>
              <w:rPr>
                <w:rFonts w:asciiTheme="minorBidi" w:hAnsiTheme="minorBidi"/>
                <w:b w:val="0"/>
              </w:rPr>
            </w:pPr>
            <w:r w:rsidRPr="00B92316">
              <w:rPr>
                <w:rFonts w:asciiTheme="minorBidi" w:hAnsiTheme="minorBidi"/>
              </w:rPr>
              <w:t>Key data &amp; resources</w:t>
            </w:r>
          </w:p>
        </w:tc>
      </w:tr>
      <w:tr w:rsidR="00BD3237" w:rsidRPr="00DF5246" w14:paraId="2A5A30D8" w14:textId="77777777" w:rsidTr="00301C3B">
        <w:trPr>
          <w:jc w:val="center"/>
        </w:trPr>
        <w:tc>
          <w:tcPr>
            <w:tcW w:w="3055" w:type="dxa"/>
          </w:tcPr>
          <w:p w14:paraId="696FFCD6" w14:textId="77777777" w:rsidR="00BD3237" w:rsidRPr="00AA4C8D" w:rsidRDefault="00BD3237" w:rsidP="00301C3B">
            <w:pPr>
              <w:pStyle w:val="1stbullet"/>
              <w:jc w:val="left"/>
              <w:rPr>
                <w:rFonts w:asciiTheme="minorBidi" w:hAnsiTheme="minorBidi" w:cstheme="minorBidi"/>
                <w:lang w:val="en-US"/>
              </w:rPr>
            </w:pPr>
            <w:r w:rsidRPr="00AA4C8D">
              <w:rPr>
                <w:rFonts w:asciiTheme="minorBidi" w:hAnsiTheme="minorBidi" w:cstheme="minorBidi"/>
                <w:lang w:val="en-US"/>
              </w:rPr>
              <w:t xml:space="preserve">Investment and marketing decisions </w:t>
            </w:r>
          </w:p>
          <w:p w14:paraId="08437E68" w14:textId="258D1C62" w:rsidR="00BD3237" w:rsidRPr="00AA4C8D" w:rsidRDefault="00BD3237" w:rsidP="00301C3B">
            <w:pPr>
              <w:pStyle w:val="1stbullet"/>
              <w:jc w:val="left"/>
              <w:rPr>
                <w:rFonts w:asciiTheme="minorBidi" w:hAnsiTheme="minorBidi" w:cstheme="minorBidi"/>
                <w:lang w:val="en-US"/>
              </w:rPr>
            </w:pPr>
            <w:r w:rsidRPr="00AA4C8D">
              <w:rPr>
                <w:rFonts w:asciiTheme="minorBidi" w:hAnsiTheme="minorBidi" w:cstheme="minorBidi"/>
                <w:lang w:val="en-US"/>
              </w:rPr>
              <w:t>Fundraising</w:t>
            </w:r>
          </w:p>
          <w:p w14:paraId="20550C0A" w14:textId="77777777" w:rsidR="00BD3237" w:rsidRPr="00AA4C8D" w:rsidRDefault="00BD3237" w:rsidP="00301C3B">
            <w:pPr>
              <w:pStyle w:val="1stbullet"/>
              <w:jc w:val="left"/>
              <w:rPr>
                <w:rFonts w:asciiTheme="minorBidi" w:hAnsiTheme="minorBidi" w:cstheme="minorBidi"/>
                <w:lang w:val="en-US"/>
              </w:rPr>
            </w:pPr>
            <w:r w:rsidRPr="00AA4C8D">
              <w:rPr>
                <w:rFonts w:asciiTheme="minorBidi" w:hAnsiTheme="minorBidi" w:cstheme="minorBidi"/>
                <w:lang w:val="en-US"/>
              </w:rPr>
              <w:t>Hire the services of production studios</w:t>
            </w:r>
          </w:p>
          <w:p w14:paraId="79BB8E35" w14:textId="77777777" w:rsidR="00BD3237" w:rsidRPr="00AA4C8D" w:rsidRDefault="00BD3237" w:rsidP="00301C3B">
            <w:pPr>
              <w:pStyle w:val="1stbullet"/>
              <w:jc w:val="left"/>
              <w:rPr>
                <w:rFonts w:asciiTheme="minorBidi" w:hAnsiTheme="minorBidi" w:cstheme="minorBidi"/>
                <w:lang w:val="en-US"/>
              </w:rPr>
            </w:pPr>
            <w:r w:rsidRPr="00AA4C8D">
              <w:rPr>
                <w:rFonts w:asciiTheme="minorBidi" w:hAnsiTheme="minorBidi" w:cstheme="minorBidi"/>
                <w:lang w:val="en-US"/>
              </w:rPr>
              <w:t xml:space="preserve">Hire </w:t>
            </w:r>
            <w:r>
              <w:rPr>
                <w:rFonts w:asciiTheme="minorBidi" w:hAnsiTheme="minorBidi" w:cstheme="minorBidi"/>
                <w:lang w:val="en-US"/>
              </w:rPr>
              <w:t>performers</w:t>
            </w:r>
            <w:r w:rsidRPr="00AA4C8D">
              <w:rPr>
                <w:rFonts w:asciiTheme="minorBidi" w:hAnsiTheme="minorBidi" w:cstheme="minorBidi"/>
                <w:lang w:val="en-US"/>
              </w:rPr>
              <w:t xml:space="preserve"> and other personnel</w:t>
            </w:r>
          </w:p>
          <w:p w14:paraId="2B4B7866" w14:textId="46A57CC0" w:rsidR="00BD3237" w:rsidRDefault="00BD3237" w:rsidP="00301C3B">
            <w:pPr>
              <w:pStyle w:val="1stbullet"/>
              <w:jc w:val="left"/>
              <w:rPr>
                <w:rFonts w:asciiTheme="minorBidi" w:hAnsiTheme="minorBidi" w:cstheme="minorBidi"/>
                <w:lang w:val="en-US"/>
              </w:rPr>
            </w:pPr>
            <w:r w:rsidRPr="00AA4C8D">
              <w:rPr>
                <w:rFonts w:asciiTheme="minorBidi" w:hAnsiTheme="minorBidi" w:cstheme="minorBidi"/>
                <w:lang w:val="en-US"/>
              </w:rPr>
              <w:t>Acquire materials and technical facilities</w:t>
            </w:r>
          </w:p>
          <w:p w14:paraId="55AFB627" w14:textId="3A14FDF0" w:rsidR="007A0787" w:rsidRPr="00AA4C8D" w:rsidRDefault="007A0787" w:rsidP="00301C3B">
            <w:pPr>
              <w:pStyle w:val="1stbullet"/>
              <w:jc w:val="left"/>
              <w:rPr>
                <w:rFonts w:asciiTheme="minorBidi" w:hAnsiTheme="minorBidi" w:cstheme="minorBidi"/>
                <w:lang w:val="en-US"/>
              </w:rPr>
            </w:pPr>
            <w:r w:rsidRPr="007A0787">
              <w:rPr>
                <w:rFonts w:asciiTheme="minorBidi" w:hAnsiTheme="minorBidi" w:cstheme="minorBidi"/>
                <w:lang w:val="en-US"/>
              </w:rPr>
              <w:t>Determine potential legal encumbrances pertaining to acquired materials and facilities</w:t>
            </w:r>
          </w:p>
          <w:p w14:paraId="09569F53" w14:textId="77777777" w:rsidR="00BD3237" w:rsidRPr="00AA4C8D" w:rsidRDefault="00BD3237" w:rsidP="00301C3B">
            <w:pPr>
              <w:pStyle w:val="1stbullet"/>
              <w:numPr>
                <w:ilvl w:val="0"/>
                <w:numId w:val="0"/>
              </w:numPr>
              <w:ind w:left="284"/>
              <w:jc w:val="left"/>
              <w:rPr>
                <w:rFonts w:asciiTheme="minorBidi" w:hAnsiTheme="minorBidi" w:cstheme="minorBidi"/>
                <w:lang w:val="en-US"/>
              </w:rPr>
            </w:pPr>
          </w:p>
        </w:tc>
        <w:tc>
          <w:tcPr>
            <w:tcW w:w="3170" w:type="dxa"/>
          </w:tcPr>
          <w:p w14:paraId="5B2AE474" w14:textId="77777777" w:rsidR="00BD3237" w:rsidRPr="00AA4C8D" w:rsidRDefault="00BD3237" w:rsidP="00301C3B">
            <w:pPr>
              <w:pStyle w:val="1stbullet"/>
              <w:jc w:val="left"/>
              <w:rPr>
                <w:rFonts w:asciiTheme="minorBidi" w:hAnsiTheme="minorBidi" w:cstheme="minorBidi"/>
                <w:lang w:val="en-US"/>
              </w:rPr>
            </w:pPr>
            <w:r w:rsidRPr="00EA5ACD">
              <w:rPr>
                <w:rFonts w:asciiTheme="minorBidi" w:hAnsiTheme="minorBidi" w:cstheme="minorBidi"/>
                <w:lang w:val="en-US"/>
              </w:rPr>
              <w:t>IP generators</w:t>
            </w:r>
          </w:p>
          <w:p w14:paraId="178B23EA" w14:textId="77777777" w:rsidR="00BD3237" w:rsidRPr="00D91A74" w:rsidRDefault="00BD3237" w:rsidP="00301C3B">
            <w:pPr>
              <w:pStyle w:val="1stbullet"/>
              <w:rPr>
                <w:rFonts w:asciiTheme="minorBidi" w:hAnsiTheme="minorBidi" w:cstheme="minorBidi"/>
                <w:lang w:val="en-US"/>
              </w:rPr>
            </w:pPr>
            <w:r>
              <w:rPr>
                <w:rFonts w:asciiTheme="minorBidi" w:hAnsiTheme="minorBidi" w:cstheme="minorBidi"/>
                <w:lang w:val="en-US"/>
              </w:rPr>
              <w:t>IP investment fund</w:t>
            </w:r>
          </w:p>
          <w:p w14:paraId="34B63E4D" w14:textId="77777777" w:rsidR="00BD3237" w:rsidRPr="00F24A29" w:rsidRDefault="00BD3237" w:rsidP="00301C3B">
            <w:pPr>
              <w:pStyle w:val="1stbullet"/>
              <w:rPr>
                <w:rFonts w:asciiTheme="minorBidi" w:hAnsiTheme="minorBidi" w:cstheme="minorBidi"/>
              </w:rPr>
            </w:pPr>
            <w:r>
              <w:rPr>
                <w:rFonts w:asciiTheme="minorBidi" w:hAnsiTheme="minorBidi" w:cstheme="minorBidi"/>
              </w:rPr>
              <w:t>Material providers such a</w:t>
            </w:r>
            <w:r w:rsidRPr="00AA4C8D">
              <w:rPr>
                <w:rFonts w:asciiTheme="minorBidi" w:hAnsiTheme="minorBidi" w:cstheme="minorBidi"/>
              </w:rPr>
              <w:t xml:space="preserve">s </w:t>
            </w:r>
            <w:r w:rsidRPr="00AA4C8D">
              <w:rPr>
                <w:rFonts w:asciiTheme="minorBidi" w:hAnsiTheme="minorBidi" w:cstheme="minorBidi"/>
                <w:lang w:val="en-US"/>
              </w:rPr>
              <w:t>costumes</w:t>
            </w:r>
            <w:r>
              <w:rPr>
                <w:rFonts w:asciiTheme="minorBidi" w:hAnsiTheme="minorBidi" w:cstheme="minorBidi"/>
                <w:lang w:val="en-US"/>
              </w:rPr>
              <w:t xml:space="preserve"> </w:t>
            </w:r>
            <w:r w:rsidRPr="00AA4C8D">
              <w:rPr>
                <w:rFonts w:asciiTheme="minorBidi" w:hAnsiTheme="minorBidi" w:cstheme="minorBidi"/>
                <w:lang w:val="en-US"/>
              </w:rPr>
              <w:t>and scenery</w:t>
            </w:r>
          </w:p>
          <w:p w14:paraId="68DF23A5" w14:textId="77777777" w:rsidR="00F24A29" w:rsidRPr="00A62BBD" w:rsidRDefault="00F24A29" w:rsidP="00F24A29">
            <w:pPr>
              <w:pStyle w:val="1stbullet"/>
              <w:jc w:val="left"/>
            </w:pPr>
            <w:r w:rsidRPr="007B1D97">
              <w:rPr>
                <w:rFonts w:asciiTheme="minorBidi" w:eastAsia="Arial" w:hAnsiTheme="minorBidi" w:cstheme="minorBidi"/>
                <w:color w:val="auto"/>
                <w:lang w:val="en-US"/>
              </w:rPr>
              <w:t xml:space="preserve">Production </w:t>
            </w:r>
            <w:r w:rsidRPr="00A62BBD">
              <w:rPr>
                <w:rFonts w:asciiTheme="minorBidi" w:hAnsiTheme="minorBidi" w:cstheme="minorBidi"/>
                <w:lang w:val="en-US"/>
              </w:rPr>
              <w:t>department</w:t>
            </w:r>
          </w:p>
          <w:p w14:paraId="4FED7F74" w14:textId="21AE3F11" w:rsidR="00F24A29" w:rsidRPr="00AA4C8D" w:rsidRDefault="00F24A29" w:rsidP="00F24A29">
            <w:pPr>
              <w:pStyle w:val="1stbullet"/>
              <w:numPr>
                <w:ilvl w:val="0"/>
                <w:numId w:val="0"/>
              </w:numPr>
              <w:rPr>
                <w:rFonts w:asciiTheme="minorBidi" w:hAnsiTheme="minorBidi" w:cstheme="minorBidi"/>
              </w:rPr>
            </w:pPr>
          </w:p>
        </w:tc>
        <w:tc>
          <w:tcPr>
            <w:tcW w:w="3126" w:type="dxa"/>
          </w:tcPr>
          <w:p w14:paraId="300A9C12" w14:textId="77777777" w:rsidR="007A0787" w:rsidRPr="007A0787" w:rsidRDefault="007A0787" w:rsidP="007A0787">
            <w:pPr>
              <w:pStyle w:val="1stbullet"/>
              <w:rPr>
                <w:rFonts w:asciiTheme="minorBidi" w:hAnsiTheme="minorBidi" w:cstheme="minorBidi"/>
              </w:rPr>
            </w:pPr>
            <w:r w:rsidRPr="007A0787">
              <w:rPr>
                <w:rFonts w:asciiTheme="minorBidi" w:hAnsiTheme="minorBidi" w:cstheme="minorBidi"/>
              </w:rPr>
              <w:t>Collections of publicly accessible creative works or other production inputs</w:t>
            </w:r>
          </w:p>
          <w:p w14:paraId="5771737D" w14:textId="77777777" w:rsidR="007A0787" w:rsidRDefault="007A0787" w:rsidP="00301C3B">
            <w:pPr>
              <w:pStyle w:val="1stbullet"/>
              <w:rPr>
                <w:rFonts w:asciiTheme="minorBidi" w:hAnsiTheme="minorBidi" w:cstheme="minorBidi"/>
                <w:lang w:val="en-US"/>
              </w:rPr>
            </w:pPr>
            <w:r w:rsidRPr="007A0787">
              <w:rPr>
                <w:rFonts w:asciiTheme="minorBidi" w:hAnsiTheme="minorBidi" w:cstheme="minorBidi"/>
                <w:lang w:val="en-US"/>
              </w:rPr>
              <w:t xml:space="preserve">Relevant databases of creative works </w:t>
            </w:r>
            <w:r>
              <w:rPr>
                <w:rFonts w:asciiTheme="minorBidi" w:hAnsiTheme="minorBidi" w:cstheme="minorBidi"/>
                <w:lang w:val="en-US"/>
              </w:rPr>
              <w:t>or other data</w:t>
            </w:r>
          </w:p>
          <w:p w14:paraId="344A1FC5" w14:textId="77777777" w:rsidR="00BD3237" w:rsidRPr="00AA4C8D" w:rsidRDefault="00BD3237" w:rsidP="00301C3B">
            <w:pPr>
              <w:pStyle w:val="1stbullet"/>
              <w:rPr>
                <w:rFonts w:asciiTheme="minorBidi" w:hAnsiTheme="minorBidi" w:cstheme="minorBidi"/>
                <w:color w:val="auto"/>
                <w:sz w:val="24"/>
                <w:lang w:val="en-US"/>
              </w:rPr>
            </w:pPr>
            <w:r w:rsidRPr="00AA4C8D">
              <w:rPr>
                <w:rStyle w:val="hvr"/>
                <w:rFonts w:asciiTheme="minorBidi" w:hAnsiTheme="minorBidi" w:cstheme="minorBidi"/>
                <w:color w:val="auto"/>
                <w:szCs w:val="20"/>
                <w:shd w:val="clear" w:color="auto" w:fill="FFFFFF"/>
              </w:rPr>
              <w:t>Contractual</w:t>
            </w:r>
            <w:r w:rsidRPr="00AA4C8D">
              <w:rPr>
                <w:rFonts w:asciiTheme="minorBidi" w:hAnsiTheme="minorBidi" w:cstheme="minorBidi"/>
                <w:color w:val="auto"/>
                <w:szCs w:val="20"/>
                <w:shd w:val="clear" w:color="auto" w:fill="FFFFFF"/>
              </w:rPr>
              <w:t> </w:t>
            </w:r>
            <w:r w:rsidRPr="00AA4C8D">
              <w:rPr>
                <w:rStyle w:val="hvr"/>
                <w:rFonts w:asciiTheme="minorBidi" w:hAnsiTheme="minorBidi" w:cstheme="minorBidi"/>
                <w:color w:val="auto"/>
                <w:szCs w:val="20"/>
                <w:shd w:val="clear" w:color="auto" w:fill="FFFFFF"/>
              </w:rPr>
              <w:t>agreements</w:t>
            </w:r>
          </w:p>
          <w:p w14:paraId="1AB1997E" w14:textId="77777777" w:rsidR="00BD3237" w:rsidRPr="00DF5246" w:rsidRDefault="00BD3237" w:rsidP="00301C3B">
            <w:pPr>
              <w:pStyle w:val="1stbullet"/>
              <w:keepNext/>
              <w:numPr>
                <w:ilvl w:val="0"/>
                <w:numId w:val="0"/>
              </w:numPr>
              <w:jc w:val="left"/>
              <w:rPr>
                <w:rFonts w:asciiTheme="minorBidi" w:hAnsiTheme="minorBidi" w:cstheme="minorBidi"/>
                <w:lang w:val="en-US"/>
              </w:rPr>
            </w:pPr>
          </w:p>
        </w:tc>
      </w:tr>
    </w:tbl>
    <w:p w14:paraId="61109F8A" w14:textId="39E216AF" w:rsidR="00BD3237" w:rsidRPr="001F3E21" w:rsidRDefault="00BD3237" w:rsidP="00BD3237">
      <w:pPr>
        <w:pStyle w:val="Caption"/>
        <w:spacing w:before="120"/>
        <w:jc w:val="center"/>
        <w:rPr>
          <w:rFonts w:asciiTheme="minorBidi" w:hAnsiTheme="minorBidi"/>
          <w:color w:val="auto"/>
        </w:rPr>
      </w:pPr>
      <w:r w:rsidRPr="001F3E21">
        <w:rPr>
          <w:rFonts w:asciiTheme="minorBidi" w:hAnsiTheme="minorBidi"/>
          <w:color w:val="auto"/>
        </w:rPr>
        <w:t xml:space="preserve">Table </w:t>
      </w:r>
      <w:r w:rsidR="00EB43C2">
        <w:rPr>
          <w:rFonts w:asciiTheme="minorBidi" w:hAnsiTheme="minorBidi"/>
          <w:color w:val="auto"/>
        </w:rPr>
        <w:fldChar w:fldCharType="begin"/>
      </w:r>
      <w:r w:rsidR="00EB43C2">
        <w:rPr>
          <w:rFonts w:asciiTheme="minorBidi" w:hAnsiTheme="minorBidi"/>
          <w:color w:val="auto"/>
        </w:rPr>
        <w:instrText xml:space="preserve"> SEQ Table \* ARABIC </w:instrText>
      </w:r>
      <w:r w:rsidR="00EB43C2">
        <w:rPr>
          <w:rFonts w:asciiTheme="minorBidi" w:hAnsiTheme="minorBidi"/>
          <w:color w:val="auto"/>
        </w:rPr>
        <w:fldChar w:fldCharType="separate"/>
      </w:r>
      <w:r w:rsidR="00EB43C2">
        <w:rPr>
          <w:rFonts w:asciiTheme="minorBidi" w:hAnsiTheme="minorBidi"/>
          <w:noProof/>
          <w:color w:val="auto"/>
        </w:rPr>
        <w:t>5</w:t>
      </w:r>
      <w:r w:rsidR="00EB43C2">
        <w:rPr>
          <w:rFonts w:asciiTheme="minorBidi" w:hAnsiTheme="minorBidi"/>
          <w:color w:val="auto"/>
        </w:rPr>
        <w:fldChar w:fldCharType="end"/>
      </w:r>
      <w:r w:rsidRPr="001F3E21">
        <w:rPr>
          <w:rFonts w:asciiTheme="minorBidi" w:hAnsiTheme="minorBidi"/>
          <w:color w:val="auto"/>
        </w:rPr>
        <w:t xml:space="preserve"> - Key activities, actors and data &amp; resources for Production of creative works</w:t>
      </w:r>
    </w:p>
    <w:p w14:paraId="44B5105A" w14:textId="77777777" w:rsidR="00416103" w:rsidRPr="00F376D5" w:rsidRDefault="00416103" w:rsidP="00A62BBD">
      <w:pPr>
        <w:pStyle w:val="Heading4"/>
        <w:spacing w:after="120"/>
        <w:rPr>
          <w:rFonts w:asciiTheme="minorBidi" w:hAnsiTheme="minorBidi"/>
        </w:rPr>
      </w:pPr>
      <w:r w:rsidRPr="00F376D5">
        <w:rPr>
          <w:rFonts w:asciiTheme="minorBidi" w:hAnsiTheme="minorBidi"/>
        </w:rPr>
        <w:t>IP protection strategy</w:t>
      </w:r>
    </w:p>
    <w:p w14:paraId="78236E72" w14:textId="4D000112" w:rsidR="00C0238E" w:rsidRDefault="00DA3743" w:rsidP="00A62BBD">
      <w:pPr>
        <w:pStyle w:val="ONUME"/>
        <w:numPr>
          <w:ilvl w:val="0"/>
          <w:numId w:val="0"/>
        </w:numPr>
      </w:pPr>
      <w:r>
        <w:fldChar w:fldCharType="begin"/>
      </w:r>
      <w:r>
        <w:instrText xml:space="preserve"> AUTONUM  </w:instrText>
      </w:r>
      <w:r>
        <w:fldChar w:fldCharType="end"/>
      </w:r>
      <w:r>
        <w:tab/>
      </w:r>
      <w:r w:rsidR="00C0238E" w:rsidRPr="00396873">
        <w:t xml:space="preserve">The Protection phase includes all the </w:t>
      </w:r>
      <w:r w:rsidR="00C0238E">
        <w:t xml:space="preserve">legal, administrative and technical </w:t>
      </w:r>
      <w:r w:rsidR="00C0238E" w:rsidRPr="00396873">
        <w:t xml:space="preserve">activities involved in obtaining legal protection for </w:t>
      </w:r>
      <w:r w:rsidR="00C0238E">
        <w:t>a work in the form of IP rights, including voluntary ownership registration.  T</w:t>
      </w:r>
      <w:r w:rsidR="00C0238E" w:rsidRPr="00396873">
        <w:t xml:space="preserve">hese </w:t>
      </w:r>
      <w:r w:rsidR="00C0238E">
        <w:t xml:space="preserve">activities </w:t>
      </w:r>
      <w:r w:rsidR="00C0238E" w:rsidRPr="00396873">
        <w:t xml:space="preserve">are </w:t>
      </w:r>
      <w:r w:rsidR="00C0238E">
        <w:t xml:space="preserve">here, preliminarily and in generalized form, </w:t>
      </w:r>
      <w:r w:rsidR="00C0238E" w:rsidRPr="00396873">
        <w:t xml:space="preserve">grouped in </w:t>
      </w:r>
      <w:r w:rsidR="00C0238E">
        <w:t>four</w:t>
      </w:r>
      <w:r w:rsidR="00C0238E" w:rsidRPr="00396873">
        <w:t xml:space="preserve"> sub-phases: IP rights prosecution,</w:t>
      </w:r>
      <w:r w:rsidR="00C0238E" w:rsidRPr="00BE5C84">
        <w:t xml:space="preserve"> </w:t>
      </w:r>
      <w:r w:rsidR="00C0238E">
        <w:t>ownership registration,</w:t>
      </w:r>
      <w:r w:rsidR="00C0238E" w:rsidRPr="00396873">
        <w:t xml:space="preserve"> IP maintenance and IP enforcement</w:t>
      </w:r>
      <w:r w:rsidR="00C0238E">
        <w:t xml:space="preserve">.  This is a simplified description of the IP protection phase for the purposes of highlighting potential blockchain and DLT applications, which will be differentiated during further elaboration, especially in two regards.  First, the IP protection phase is highly diverse for different IP titles and different branches of IP law diverge widely regarding the structure of this phase (and do not all conform with the sub-phases below).  Second, it is important to note that, even if the Protection phase of a particular IP asset does reflect the below phases (e.g., in the case of utility patents and utility models), the activities, which are grouped here into a seemingly singular and unified ‘sub-phase’, do not occur in a single temporal continuity, in direct sequence or consequence of each other, and, for many IP assets, some may not occur at all even if others do.  </w:t>
      </w:r>
    </w:p>
    <w:tbl>
      <w:tblPr>
        <w:tblStyle w:val="Test1"/>
        <w:tblW w:w="0" w:type="auto"/>
        <w:jc w:val="center"/>
        <w:tblLook w:val="04A0" w:firstRow="1" w:lastRow="0" w:firstColumn="1" w:lastColumn="0" w:noHBand="0" w:noVBand="1"/>
      </w:tblPr>
      <w:tblGrid>
        <w:gridCol w:w="3119"/>
        <w:gridCol w:w="3108"/>
        <w:gridCol w:w="3124"/>
      </w:tblGrid>
      <w:tr w:rsidR="00C0238E" w:rsidRPr="00DF5246" w14:paraId="13DCE992" w14:textId="77777777" w:rsidTr="0011443C">
        <w:trPr>
          <w:trHeight w:val="481"/>
          <w:jc w:val="center"/>
        </w:trPr>
        <w:tc>
          <w:tcPr>
            <w:tcW w:w="3119" w:type="dxa"/>
            <w:vAlign w:val="center"/>
          </w:tcPr>
          <w:p w14:paraId="114C8C79" w14:textId="77777777" w:rsidR="00C0238E" w:rsidRPr="00DF5246" w:rsidRDefault="00C0238E" w:rsidP="0011443C">
            <w:pPr>
              <w:pStyle w:val="Title4"/>
              <w:numPr>
                <w:ilvl w:val="0"/>
                <w:numId w:val="0"/>
              </w:numPr>
              <w:jc w:val="center"/>
            </w:pPr>
            <w:r w:rsidRPr="00DF5246">
              <w:t>Key activities</w:t>
            </w:r>
          </w:p>
        </w:tc>
        <w:tc>
          <w:tcPr>
            <w:tcW w:w="3108" w:type="dxa"/>
            <w:vAlign w:val="center"/>
          </w:tcPr>
          <w:p w14:paraId="40B5C391" w14:textId="77777777" w:rsidR="00C0238E" w:rsidRPr="00DF5246" w:rsidRDefault="00C0238E" w:rsidP="0011443C">
            <w:pPr>
              <w:pStyle w:val="Title4"/>
              <w:numPr>
                <w:ilvl w:val="0"/>
                <w:numId w:val="0"/>
              </w:numPr>
              <w:jc w:val="center"/>
            </w:pPr>
            <w:r w:rsidRPr="00DF5246">
              <w:t>Key Actors</w:t>
            </w:r>
          </w:p>
        </w:tc>
        <w:tc>
          <w:tcPr>
            <w:tcW w:w="3124" w:type="dxa"/>
            <w:tcBorders>
              <w:bottom w:val="single" w:sz="2" w:space="0" w:color="auto"/>
            </w:tcBorders>
            <w:vAlign w:val="center"/>
          </w:tcPr>
          <w:p w14:paraId="181C61B4" w14:textId="77777777" w:rsidR="00C0238E" w:rsidRPr="00DF5246" w:rsidRDefault="00C0238E" w:rsidP="0011443C">
            <w:pPr>
              <w:pStyle w:val="Title4"/>
              <w:numPr>
                <w:ilvl w:val="0"/>
                <w:numId w:val="0"/>
              </w:numPr>
              <w:jc w:val="center"/>
            </w:pPr>
            <w:r w:rsidRPr="00DF5246">
              <w:t>Key data &amp; resources</w:t>
            </w:r>
          </w:p>
        </w:tc>
      </w:tr>
    </w:tbl>
    <w:tbl>
      <w:tblPr>
        <w:tblStyle w:val="TableGrid"/>
        <w:tblW w:w="0" w:type="auto"/>
        <w:tblBorders>
          <w:top w:val="none" w:sz="0" w:space="0" w:color="auto"/>
        </w:tblBorders>
        <w:tblLook w:val="04A0" w:firstRow="1" w:lastRow="0" w:firstColumn="1" w:lastColumn="0" w:noHBand="0" w:noVBand="1"/>
      </w:tblPr>
      <w:tblGrid>
        <w:gridCol w:w="3117"/>
        <w:gridCol w:w="3117"/>
        <w:gridCol w:w="3117"/>
      </w:tblGrid>
      <w:tr w:rsidR="00C0238E" w14:paraId="5646A056" w14:textId="77777777" w:rsidTr="00864956">
        <w:trPr>
          <w:trHeight w:val="1922"/>
        </w:trPr>
        <w:tc>
          <w:tcPr>
            <w:tcW w:w="3117" w:type="dxa"/>
          </w:tcPr>
          <w:p w14:paraId="19581EE6" w14:textId="77777777" w:rsidR="00C0238E" w:rsidRPr="00C0238E" w:rsidRDefault="00C0238E" w:rsidP="000F23CB">
            <w:pPr>
              <w:pStyle w:val="ONUME"/>
              <w:numPr>
                <w:ilvl w:val="0"/>
                <w:numId w:val="3"/>
              </w:numPr>
            </w:pPr>
            <w:r w:rsidRPr="00C0238E">
              <w:t>Develop IP protection strategy for potential industrial property rights</w:t>
            </w:r>
          </w:p>
          <w:p w14:paraId="1CFB9748" w14:textId="77777777" w:rsidR="00C0238E" w:rsidRDefault="00C0238E" w:rsidP="000F23CB">
            <w:pPr>
              <w:pStyle w:val="ONUME"/>
              <w:numPr>
                <w:ilvl w:val="0"/>
                <w:numId w:val="3"/>
              </w:numPr>
            </w:pPr>
            <w:r w:rsidRPr="00C0238E">
              <w:t>Develop protection strategy for potential Copyright / related rights</w:t>
            </w:r>
          </w:p>
          <w:p w14:paraId="0B54F387" w14:textId="39DE3748" w:rsidR="00C0238E" w:rsidRDefault="00C0238E" w:rsidP="000F23CB">
            <w:pPr>
              <w:pStyle w:val="ONUME"/>
              <w:numPr>
                <w:ilvl w:val="0"/>
                <w:numId w:val="3"/>
              </w:numPr>
            </w:pPr>
            <w:r w:rsidRPr="00C0238E">
              <w:t>Develop protection strategy for potential sui generis rights (e.g., new varieties of plants, databases, TK, etc.)</w:t>
            </w:r>
          </w:p>
        </w:tc>
        <w:tc>
          <w:tcPr>
            <w:tcW w:w="3117" w:type="dxa"/>
          </w:tcPr>
          <w:p w14:paraId="1A4588AE" w14:textId="77777777" w:rsidR="00C0238E" w:rsidRPr="00EA5ACD" w:rsidRDefault="00C0238E" w:rsidP="000F23CB">
            <w:pPr>
              <w:pStyle w:val="1stbullet"/>
              <w:numPr>
                <w:ilvl w:val="0"/>
                <w:numId w:val="12"/>
              </w:numPr>
              <w:jc w:val="left"/>
              <w:rPr>
                <w:rFonts w:asciiTheme="minorBidi" w:hAnsiTheme="minorBidi" w:cstheme="minorBidi"/>
                <w:lang w:val="en-US"/>
              </w:rPr>
            </w:pPr>
            <w:r w:rsidRPr="00EA5ACD">
              <w:rPr>
                <w:rFonts w:asciiTheme="minorBidi" w:hAnsiTheme="minorBidi" w:cstheme="minorBidi"/>
                <w:lang w:val="en-US"/>
              </w:rPr>
              <w:t>IP generators</w:t>
            </w:r>
          </w:p>
          <w:p w14:paraId="7899447D" w14:textId="77777777" w:rsidR="00C0238E" w:rsidRDefault="00C0238E" w:rsidP="000F23CB">
            <w:pPr>
              <w:pStyle w:val="1stbullet"/>
              <w:numPr>
                <w:ilvl w:val="0"/>
                <w:numId w:val="12"/>
              </w:numPr>
              <w:jc w:val="left"/>
              <w:rPr>
                <w:rFonts w:asciiTheme="minorBidi" w:hAnsiTheme="minorBidi" w:cstheme="minorBidi"/>
                <w:lang w:val="en-US"/>
              </w:rPr>
            </w:pPr>
            <w:r w:rsidRPr="00EA5ACD">
              <w:rPr>
                <w:rFonts w:asciiTheme="minorBidi" w:hAnsiTheme="minorBidi" w:cstheme="minorBidi"/>
                <w:lang w:val="en-US"/>
              </w:rPr>
              <w:t>R&amp;D department</w:t>
            </w:r>
          </w:p>
          <w:p w14:paraId="2AE561FA" w14:textId="77777777" w:rsidR="00C0238E" w:rsidRPr="00EA5ACD" w:rsidRDefault="00C0238E" w:rsidP="000F23CB">
            <w:pPr>
              <w:pStyle w:val="1stbullet"/>
              <w:numPr>
                <w:ilvl w:val="0"/>
                <w:numId w:val="12"/>
              </w:numPr>
              <w:jc w:val="left"/>
              <w:rPr>
                <w:rFonts w:asciiTheme="minorBidi" w:hAnsiTheme="minorBidi" w:cstheme="minorBidi"/>
                <w:lang w:val="en-US"/>
              </w:rPr>
            </w:pPr>
            <w:r>
              <w:rPr>
                <w:rFonts w:asciiTheme="minorBidi" w:hAnsiTheme="minorBidi" w:cstheme="minorBidi"/>
                <w:lang w:val="en-US"/>
              </w:rPr>
              <w:t>IP department</w:t>
            </w:r>
          </w:p>
          <w:p w14:paraId="3CEC8352" w14:textId="77777777" w:rsidR="00C0238E" w:rsidRPr="00EA5ACD" w:rsidRDefault="00C0238E" w:rsidP="000F23CB">
            <w:pPr>
              <w:pStyle w:val="1stbullet"/>
              <w:numPr>
                <w:ilvl w:val="0"/>
                <w:numId w:val="12"/>
              </w:numPr>
              <w:jc w:val="left"/>
              <w:rPr>
                <w:rFonts w:asciiTheme="minorBidi" w:hAnsiTheme="minorBidi" w:cstheme="minorBidi"/>
                <w:lang w:val="en-US"/>
              </w:rPr>
            </w:pPr>
            <w:r w:rsidRPr="00EA5ACD">
              <w:rPr>
                <w:rFonts w:asciiTheme="minorBidi" w:hAnsiTheme="minorBidi" w:cstheme="minorBidi"/>
                <w:lang w:val="en-US"/>
              </w:rPr>
              <w:t>Applicant</w:t>
            </w:r>
          </w:p>
          <w:p w14:paraId="5876AFEA" w14:textId="77777777" w:rsidR="00C0238E" w:rsidRPr="00B5476B" w:rsidRDefault="00C0238E" w:rsidP="000F23CB">
            <w:pPr>
              <w:pStyle w:val="1stbullet"/>
              <w:numPr>
                <w:ilvl w:val="0"/>
                <w:numId w:val="12"/>
              </w:numPr>
              <w:jc w:val="left"/>
              <w:rPr>
                <w:rFonts w:asciiTheme="minorBidi" w:hAnsiTheme="minorBidi" w:cstheme="minorBidi"/>
                <w:lang w:val="en-US"/>
              </w:rPr>
            </w:pPr>
            <w:r w:rsidRPr="00B5476B">
              <w:rPr>
                <w:rFonts w:asciiTheme="minorBidi" w:hAnsiTheme="minorBidi" w:cstheme="minorBidi"/>
                <w:lang w:val="en-US"/>
              </w:rPr>
              <w:t>Legal representatives</w:t>
            </w:r>
          </w:p>
          <w:p w14:paraId="550F4541" w14:textId="5C4776A7" w:rsidR="00C0238E" w:rsidRDefault="00C0238E" w:rsidP="000F23CB">
            <w:pPr>
              <w:pStyle w:val="ONUME"/>
              <w:numPr>
                <w:ilvl w:val="0"/>
                <w:numId w:val="12"/>
              </w:numPr>
            </w:pPr>
            <w:r w:rsidRPr="00B5476B">
              <w:rPr>
                <w:rFonts w:asciiTheme="minorBidi" w:hAnsiTheme="minorBidi" w:cstheme="minorBidi"/>
              </w:rPr>
              <w:t>IP advisors</w:t>
            </w:r>
          </w:p>
        </w:tc>
        <w:tc>
          <w:tcPr>
            <w:tcW w:w="3117" w:type="dxa"/>
          </w:tcPr>
          <w:p w14:paraId="1AC0674E" w14:textId="77777777" w:rsidR="00C0238E" w:rsidRPr="00EA5ACD" w:rsidRDefault="00C0238E" w:rsidP="000F23CB">
            <w:pPr>
              <w:pStyle w:val="1stbullet"/>
              <w:numPr>
                <w:ilvl w:val="0"/>
                <w:numId w:val="12"/>
              </w:numPr>
              <w:jc w:val="left"/>
              <w:rPr>
                <w:rFonts w:asciiTheme="minorBidi" w:hAnsiTheme="minorBidi" w:cstheme="minorBidi"/>
                <w:lang w:val="en-US"/>
              </w:rPr>
            </w:pPr>
            <w:r w:rsidRPr="00EA5ACD">
              <w:rPr>
                <w:rFonts w:asciiTheme="minorBidi" w:hAnsiTheme="minorBidi" w:cstheme="minorBidi"/>
                <w:lang w:val="en-US"/>
              </w:rPr>
              <w:t>Intangible asset information</w:t>
            </w:r>
          </w:p>
          <w:p w14:paraId="6247DA33" w14:textId="77777777" w:rsidR="00C0238E" w:rsidRDefault="00C0238E" w:rsidP="000F23CB">
            <w:pPr>
              <w:pStyle w:val="1stbullet"/>
              <w:numPr>
                <w:ilvl w:val="0"/>
                <w:numId w:val="12"/>
              </w:numPr>
              <w:jc w:val="left"/>
              <w:rPr>
                <w:rFonts w:asciiTheme="minorBidi" w:hAnsiTheme="minorBidi" w:cstheme="minorBidi"/>
                <w:lang w:val="en-US"/>
              </w:rPr>
            </w:pPr>
            <w:r>
              <w:rPr>
                <w:rFonts w:asciiTheme="minorBidi" w:hAnsiTheme="minorBidi" w:cstheme="minorBidi"/>
                <w:lang w:val="en-US"/>
              </w:rPr>
              <w:t>Legal information</w:t>
            </w:r>
          </w:p>
          <w:p w14:paraId="798ABF93" w14:textId="77777777" w:rsidR="00C0238E" w:rsidRPr="00EA5ACD" w:rsidRDefault="00C0238E" w:rsidP="000F23CB">
            <w:pPr>
              <w:pStyle w:val="1stbullet"/>
              <w:numPr>
                <w:ilvl w:val="0"/>
                <w:numId w:val="12"/>
              </w:numPr>
              <w:jc w:val="left"/>
              <w:rPr>
                <w:rFonts w:asciiTheme="minorBidi" w:hAnsiTheme="minorBidi" w:cstheme="minorBidi"/>
                <w:lang w:val="en-US"/>
              </w:rPr>
            </w:pPr>
            <w:r w:rsidRPr="00EA5ACD">
              <w:rPr>
                <w:rFonts w:asciiTheme="minorBidi" w:hAnsiTheme="minorBidi" w:cstheme="minorBidi"/>
                <w:lang w:val="en-US"/>
              </w:rPr>
              <w:t>Business information</w:t>
            </w:r>
          </w:p>
          <w:p w14:paraId="45E0A5D4" w14:textId="5AE45D91" w:rsidR="00C0238E" w:rsidRDefault="00C0238E" w:rsidP="000F23CB">
            <w:pPr>
              <w:pStyle w:val="ONUME"/>
              <w:numPr>
                <w:ilvl w:val="0"/>
                <w:numId w:val="12"/>
              </w:numPr>
            </w:pPr>
            <w:r w:rsidRPr="00EA5ACD">
              <w:rPr>
                <w:rFonts w:asciiTheme="minorBidi" w:hAnsiTheme="minorBidi" w:cstheme="minorBidi"/>
              </w:rPr>
              <w:t>Classification</w:t>
            </w:r>
          </w:p>
        </w:tc>
      </w:tr>
    </w:tbl>
    <w:p w14:paraId="6B987F52" w14:textId="6AE9700F" w:rsidR="00FF30CE" w:rsidRPr="00931C1A" w:rsidRDefault="00931C1A" w:rsidP="00931C1A">
      <w:pPr>
        <w:pStyle w:val="Caption"/>
        <w:spacing w:before="120"/>
        <w:jc w:val="center"/>
        <w:rPr>
          <w:rFonts w:asciiTheme="minorBidi" w:hAnsiTheme="minorBidi"/>
          <w:color w:val="auto"/>
        </w:rPr>
      </w:pPr>
      <w:r w:rsidRPr="001F3E21">
        <w:rPr>
          <w:rFonts w:asciiTheme="minorBidi" w:hAnsiTheme="minorBidi"/>
          <w:color w:val="auto"/>
        </w:rPr>
        <w:t xml:space="preserve">Table </w:t>
      </w:r>
      <w:r>
        <w:rPr>
          <w:rFonts w:asciiTheme="minorBidi" w:hAnsiTheme="minorBidi"/>
          <w:color w:val="auto"/>
        </w:rPr>
        <w:fldChar w:fldCharType="begin"/>
      </w:r>
      <w:r>
        <w:rPr>
          <w:rFonts w:asciiTheme="minorBidi" w:hAnsiTheme="minorBidi"/>
          <w:color w:val="auto"/>
        </w:rPr>
        <w:instrText xml:space="preserve"> SEQ Table \* ARABIC </w:instrText>
      </w:r>
      <w:r>
        <w:rPr>
          <w:rFonts w:asciiTheme="minorBidi" w:hAnsiTheme="minorBidi"/>
          <w:color w:val="auto"/>
        </w:rPr>
        <w:fldChar w:fldCharType="separate"/>
      </w:r>
      <w:r>
        <w:rPr>
          <w:rFonts w:asciiTheme="minorBidi" w:hAnsiTheme="minorBidi"/>
          <w:noProof/>
          <w:color w:val="auto"/>
        </w:rPr>
        <w:t>6</w:t>
      </w:r>
      <w:r>
        <w:rPr>
          <w:rFonts w:asciiTheme="minorBidi" w:hAnsiTheme="minorBidi"/>
          <w:color w:val="auto"/>
        </w:rPr>
        <w:fldChar w:fldCharType="end"/>
      </w:r>
      <w:r w:rsidRPr="001F3E21">
        <w:rPr>
          <w:rFonts w:asciiTheme="minorBidi" w:hAnsiTheme="minorBidi"/>
          <w:color w:val="auto"/>
        </w:rPr>
        <w:t xml:space="preserve"> - Key activities, actors and data &amp; resources for </w:t>
      </w:r>
      <w:r>
        <w:rPr>
          <w:rFonts w:asciiTheme="minorBidi" w:hAnsiTheme="minorBidi"/>
          <w:color w:val="auto"/>
        </w:rPr>
        <w:t>IP protection strategy</w:t>
      </w:r>
    </w:p>
    <w:p w14:paraId="2962A3E1" w14:textId="77777777" w:rsidR="00C43593" w:rsidRPr="00CA4A67" w:rsidRDefault="00C43593" w:rsidP="003E5180">
      <w:pPr>
        <w:pStyle w:val="Heading3"/>
      </w:pPr>
      <w:r w:rsidRPr="00CA4A67">
        <w:t>IP Protection Phase</w:t>
      </w:r>
    </w:p>
    <w:p w14:paraId="384528D0" w14:textId="02E0C3D4" w:rsidR="00C0238E" w:rsidRDefault="00DA3743" w:rsidP="00DA3743">
      <w:pPr>
        <w:pStyle w:val="ONUME"/>
        <w:numPr>
          <w:ilvl w:val="0"/>
          <w:numId w:val="0"/>
        </w:numPr>
      </w:pPr>
      <w:r>
        <w:fldChar w:fldCharType="begin"/>
      </w:r>
      <w:r>
        <w:instrText xml:space="preserve"> AUTONUM  </w:instrText>
      </w:r>
      <w:r>
        <w:fldChar w:fldCharType="end"/>
      </w:r>
      <w:r>
        <w:tab/>
      </w:r>
      <w:r w:rsidR="00C0238E" w:rsidRPr="00396873">
        <w:t xml:space="preserve">The Protection phase includes all the </w:t>
      </w:r>
      <w:r w:rsidR="00C0238E">
        <w:t xml:space="preserve">legal, administrative and technical </w:t>
      </w:r>
      <w:r w:rsidR="00C0238E" w:rsidRPr="00396873">
        <w:t xml:space="preserve">activities involved in obtaining legal protection for </w:t>
      </w:r>
      <w:r w:rsidR="00C0238E">
        <w:t>a work in the form of IP rights, including voluntary ownership registration.  T</w:t>
      </w:r>
      <w:r w:rsidR="00C0238E" w:rsidRPr="00396873">
        <w:t xml:space="preserve">hese </w:t>
      </w:r>
      <w:r w:rsidR="00C0238E">
        <w:t xml:space="preserve">activities </w:t>
      </w:r>
      <w:r w:rsidR="00C0238E" w:rsidRPr="00396873">
        <w:t xml:space="preserve">are </w:t>
      </w:r>
      <w:r w:rsidR="00C0238E">
        <w:t xml:space="preserve">here, preliminarily and in generalized form, </w:t>
      </w:r>
      <w:r w:rsidR="00C0238E" w:rsidRPr="00396873">
        <w:t xml:space="preserve">grouped in </w:t>
      </w:r>
      <w:r w:rsidR="00C0238E">
        <w:t>four</w:t>
      </w:r>
      <w:r w:rsidR="00C0238E" w:rsidRPr="00396873">
        <w:t xml:space="preserve"> sub-phases: IP rights prosecution,</w:t>
      </w:r>
      <w:r w:rsidR="00C0238E" w:rsidRPr="00BE5C84">
        <w:t xml:space="preserve"> </w:t>
      </w:r>
      <w:r w:rsidR="00C0238E">
        <w:t>ownership registration,</w:t>
      </w:r>
      <w:r w:rsidR="00C0238E" w:rsidRPr="00396873">
        <w:t xml:space="preserve"> IP maintenance and IP enforcement</w:t>
      </w:r>
      <w:r w:rsidR="00C0238E">
        <w:t xml:space="preserve">.  This is a simplified description of the IP protection phase for the purposes of highlighting potential blockchain and DLT applications, which will be differentiated during further elaboration, especially in two regards.  First, the IP protection phase is highly diverse for different IP titles and different branches of IP law diverge widely regarding the structure of this phase (and do not all conform with the sub-phases below).  Second, it is important to note that, even if the Protection phase of a particular IP asset does reflect the below phases (e.g., in the case of utility patents and utility models), the activities, which are grouped here into a seemingly singular and unified ‘sub-phase’, do not occur in a single temporal continuity, in direct sequence or consequence of each other, and, for many IP assets, some may not occur at all even if others do.  </w:t>
      </w:r>
    </w:p>
    <w:p w14:paraId="03C5539E" w14:textId="77777777" w:rsidR="00931C1A" w:rsidRDefault="00931C1A" w:rsidP="00DA3743">
      <w:pPr>
        <w:pStyle w:val="ONUME"/>
        <w:numPr>
          <w:ilvl w:val="0"/>
          <w:numId w:val="0"/>
        </w:numPr>
      </w:pPr>
    </w:p>
    <w:p w14:paraId="51E3ECDE" w14:textId="77777777" w:rsidR="00FC77CD" w:rsidRPr="00096706" w:rsidRDefault="00FC77CD" w:rsidP="00A62BBD">
      <w:pPr>
        <w:pStyle w:val="Heading4"/>
      </w:pPr>
      <w:r w:rsidRPr="00096706">
        <w:t>IP prosecution</w:t>
      </w:r>
    </w:p>
    <w:p w14:paraId="22B623B4" w14:textId="1576F316" w:rsidR="00C0238E" w:rsidRDefault="00DA3743" w:rsidP="00DA3743">
      <w:pPr>
        <w:pStyle w:val="ONUME"/>
        <w:numPr>
          <w:ilvl w:val="0"/>
          <w:numId w:val="0"/>
        </w:numPr>
      </w:pPr>
      <w:r>
        <w:fldChar w:fldCharType="begin"/>
      </w:r>
      <w:r>
        <w:instrText xml:space="preserve"> AUTONUM  </w:instrText>
      </w:r>
      <w:r>
        <w:fldChar w:fldCharType="end"/>
      </w:r>
      <w:r>
        <w:tab/>
      </w:r>
      <w:r w:rsidR="00C0238E" w:rsidRPr="00396873">
        <w:t xml:space="preserve">Mostly for industrial property, the </w:t>
      </w:r>
      <w:r w:rsidR="00C0238E" w:rsidRPr="00C43593">
        <w:rPr>
          <w:b/>
        </w:rPr>
        <w:t>IP prosecution sub-phase</w:t>
      </w:r>
      <w:r w:rsidR="00C0238E" w:rsidRPr="00396873">
        <w:t xml:space="preserve"> includes all the steps of the IP prosecution process from the preparation of the application form by the applicant in order to request the granting of an IP right, until an official final decision is reached on the submitted application.</w:t>
      </w:r>
    </w:p>
    <w:p w14:paraId="6C68B0A0" w14:textId="20A75937" w:rsidR="00EB43C2" w:rsidRPr="002C322B" w:rsidRDefault="00DA3743" w:rsidP="00DA3743">
      <w:pPr>
        <w:pStyle w:val="ONUME"/>
        <w:numPr>
          <w:ilvl w:val="0"/>
          <w:numId w:val="0"/>
        </w:numPr>
      </w:pPr>
      <w:r>
        <w:fldChar w:fldCharType="begin"/>
      </w:r>
      <w:r>
        <w:instrText xml:space="preserve"> AUTONUM  </w:instrText>
      </w:r>
      <w:r>
        <w:fldChar w:fldCharType="end"/>
      </w:r>
      <w:r>
        <w:tab/>
      </w:r>
      <w:r w:rsidR="00EB43C2" w:rsidRPr="00396873">
        <w:t xml:space="preserve">For other IP rights such as </w:t>
      </w:r>
      <w:r w:rsidR="00EB43C2">
        <w:t>c</w:t>
      </w:r>
      <w:r w:rsidR="00EB43C2" w:rsidRPr="00396873">
        <w:t>opyright</w:t>
      </w:r>
      <w:r w:rsidR="00EB43C2">
        <w:t xml:space="preserve"> and</w:t>
      </w:r>
      <w:r w:rsidR="00EB43C2" w:rsidRPr="00396873">
        <w:t xml:space="preserve"> related rights or trade secrets</w:t>
      </w:r>
      <w:r w:rsidR="00EB43C2">
        <w:t>,</w:t>
      </w:r>
      <w:r w:rsidR="00EB43C2" w:rsidRPr="00396873">
        <w:t xml:space="preserve"> these activities do not apply. </w:t>
      </w:r>
      <w:r w:rsidR="00EB43C2">
        <w:t xml:space="preserve"> </w:t>
      </w:r>
      <w:r w:rsidR="00EB43C2" w:rsidRPr="00396873">
        <w:t xml:space="preserve">In the majority of countries, copyright protection is obtained automatically without the need for registration or other formalities. </w:t>
      </w:r>
      <w:r w:rsidR="00EB43C2">
        <w:t xml:space="preserve"> </w:t>
      </w:r>
      <w:r w:rsidR="00EB43C2" w:rsidRPr="00396873">
        <w:t xml:space="preserve">Most countries nonetheless have a system in place to allow for the voluntary registration of works. </w:t>
      </w:r>
      <w:r w:rsidR="00EB43C2">
        <w:t xml:space="preserve"> </w:t>
      </w:r>
      <w:r w:rsidR="00EB43C2" w:rsidRPr="00396873">
        <w:t>Such voluntary registration systems can help solve disputes over ownership</w:t>
      </w:r>
      <w:r w:rsidR="00EB43C2">
        <w:t>,</w:t>
      </w:r>
      <w:r w:rsidR="00EB43C2" w:rsidRPr="00396873">
        <w:t xml:space="preserve"> creation</w:t>
      </w:r>
      <w:r w:rsidR="00EB43C2" w:rsidRPr="00D40FA9">
        <w:t xml:space="preserve"> </w:t>
      </w:r>
      <w:r w:rsidR="00EB43C2" w:rsidRPr="00396873">
        <w:t>or</w:t>
      </w:r>
      <w:r w:rsidR="00EB43C2">
        <w:t xml:space="preserve"> authorship</w:t>
      </w:r>
      <w:r w:rsidR="00EB43C2" w:rsidRPr="00396873">
        <w:t>, as well as facilitate financial transactions, sales, and the assignment and/or transfer of rights.</w:t>
      </w:r>
      <w:r w:rsidR="00EB43C2">
        <w:t xml:space="preserve">  Trademarks in some cases can </w:t>
      </w:r>
      <w:r w:rsidR="00EB43C2" w:rsidRPr="002C322B">
        <w:t xml:space="preserve">also receive limited protection automatically without the need for registration based </w:t>
      </w:r>
      <w:r w:rsidR="00C0238E" w:rsidRPr="002C322B">
        <w:t xml:space="preserve">upon </w:t>
      </w:r>
      <w:r w:rsidR="00C0238E">
        <w:t>their</w:t>
      </w:r>
      <w:r w:rsidR="00521F47">
        <w:t xml:space="preserve"> </w:t>
      </w:r>
      <w:r w:rsidR="00EB43C2" w:rsidRPr="002C322B">
        <w:t xml:space="preserve">consumer recognition and use in the marketplace. </w:t>
      </w:r>
    </w:p>
    <w:p w14:paraId="0617145A" w14:textId="5341167A" w:rsidR="00EB43C2" w:rsidRPr="00A62BBD" w:rsidRDefault="00EB43C2" w:rsidP="00A62BBD">
      <w:pPr>
        <w:pStyle w:val="ONUME"/>
        <w:numPr>
          <w:ilvl w:val="0"/>
          <w:numId w:val="0"/>
        </w:numPr>
        <w:ind w:firstLine="720"/>
        <w:rPr>
          <w:i/>
        </w:rPr>
      </w:pPr>
      <w:r w:rsidRPr="002C322B">
        <w:rPr>
          <w:i/>
        </w:rPr>
        <w:t>[Note: It may be relevant to discuss the formation of unregistered trademark rights and the relevant resources, such as evidence of trademark use or consumer recognition. These activities can include additional actors/key actors, such as marketing or sales departments, licensees, distributors, or retailers.]</w:t>
      </w:r>
    </w:p>
    <w:tbl>
      <w:tblPr>
        <w:tblStyle w:val="TableGrid"/>
        <w:tblW w:w="0" w:type="auto"/>
        <w:jc w:val="center"/>
        <w:tblLook w:val="04A0" w:firstRow="1" w:lastRow="0" w:firstColumn="1" w:lastColumn="0" w:noHBand="0" w:noVBand="1"/>
      </w:tblPr>
      <w:tblGrid>
        <w:gridCol w:w="3115"/>
        <w:gridCol w:w="3104"/>
        <w:gridCol w:w="3119"/>
      </w:tblGrid>
      <w:tr w:rsidR="00420E75" w:rsidRPr="00396873" w14:paraId="7AF358AA" w14:textId="77777777" w:rsidTr="00A62BBD">
        <w:trPr>
          <w:trHeight w:val="573"/>
          <w:jc w:val="center"/>
        </w:trPr>
        <w:tc>
          <w:tcPr>
            <w:tcW w:w="3115" w:type="dxa"/>
            <w:vAlign w:val="center"/>
          </w:tcPr>
          <w:p w14:paraId="5E0D4607" w14:textId="77777777" w:rsidR="00420E75" w:rsidRPr="009728F4" w:rsidRDefault="00420E75" w:rsidP="00A62BBD">
            <w:pPr>
              <w:pStyle w:val="Title4"/>
              <w:numPr>
                <w:ilvl w:val="0"/>
                <w:numId w:val="0"/>
              </w:numPr>
              <w:jc w:val="center"/>
            </w:pPr>
            <w:r w:rsidRPr="009728F4">
              <w:t>Key activities</w:t>
            </w:r>
          </w:p>
        </w:tc>
        <w:tc>
          <w:tcPr>
            <w:tcW w:w="3104" w:type="dxa"/>
            <w:vAlign w:val="center"/>
          </w:tcPr>
          <w:p w14:paraId="3E445C06" w14:textId="77777777" w:rsidR="00420E75" w:rsidRPr="009728F4" w:rsidRDefault="00420E75" w:rsidP="00A62BBD">
            <w:pPr>
              <w:pStyle w:val="Title4"/>
              <w:numPr>
                <w:ilvl w:val="0"/>
                <w:numId w:val="0"/>
              </w:numPr>
              <w:jc w:val="center"/>
            </w:pPr>
            <w:r w:rsidRPr="009728F4">
              <w:t>Key Actors</w:t>
            </w:r>
          </w:p>
        </w:tc>
        <w:tc>
          <w:tcPr>
            <w:tcW w:w="3119" w:type="dxa"/>
            <w:vAlign w:val="center"/>
          </w:tcPr>
          <w:p w14:paraId="5F8B3815" w14:textId="77777777" w:rsidR="00420E75" w:rsidRPr="009728F4" w:rsidRDefault="00420E75" w:rsidP="00A62BBD">
            <w:pPr>
              <w:pStyle w:val="Title4"/>
              <w:numPr>
                <w:ilvl w:val="0"/>
                <w:numId w:val="0"/>
              </w:numPr>
              <w:jc w:val="center"/>
            </w:pPr>
            <w:r w:rsidRPr="009728F4">
              <w:t>Key data &amp; resources</w:t>
            </w:r>
          </w:p>
        </w:tc>
      </w:tr>
    </w:tbl>
    <w:p w14:paraId="0582FE9A" w14:textId="4BC107EE" w:rsidR="00F70550" w:rsidRPr="007F7BF7" w:rsidRDefault="00F70550" w:rsidP="009F088E">
      <w:pPr>
        <w:pStyle w:val="Caption"/>
        <w:framePr w:w="6303" w:h="382" w:hRule="exact" w:hSpace="181" w:wrap="notBeside" w:vAnchor="text" w:hAnchor="page" w:x="3405" w:y="2445"/>
        <w:rPr>
          <w:rFonts w:asciiTheme="minorBidi" w:hAnsiTheme="minorBidi"/>
          <w:color w:val="auto"/>
        </w:rPr>
      </w:pPr>
      <w:r w:rsidRPr="00A62BBD">
        <w:rPr>
          <w:rFonts w:ascii="Arial" w:hAnsi="Arial" w:cs="Arial"/>
          <w:color w:val="auto"/>
        </w:rPr>
        <w:t xml:space="preserve">Table </w:t>
      </w:r>
      <w:r w:rsidRPr="00A62BBD">
        <w:rPr>
          <w:rFonts w:ascii="Arial" w:hAnsi="Arial" w:cs="Arial"/>
          <w:color w:val="auto"/>
        </w:rPr>
        <w:fldChar w:fldCharType="begin"/>
      </w:r>
      <w:r w:rsidRPr="00A62BBD">
        <w:rPr>
          <w:rFonts w:ascii="Arial" w:hAnsi="Arial" w:cs="Arial"/>
          <w:color w:val="auto"/>
        </w:rPr>
        <w:instrText xml:space="preserve"> SEQ Table \* ARABIC </w:instrText>
      </w:r>
      <w:r w:rsidRPr="00A62BBD">
        <w:rPr>
          <w:rFonts w:ascii="Arial" w:hAnsi="Arial" w:cs="Arial"/>
          <w:color w:val="auto"/>
        </w:rPr>
        <w:fldChar w:fldCharType="separate"/>
      </w:r>
      <w:r w:rsidRPr="00A62BBD">
        <w:rPr>
          <w:rFonts w:ascii="Arial" w:hAnsi="Arial" w:cs="Arial"/>
          <w:noProof/>
          <w:color w:val="auto"/>
        </w:rPr>
        <w:t>7</w:t>
      </w:r>
      <w:r w:rsidRPr="00A62BBD">
        <w:rPr>
          <w:rFonts w:ascii="Arial" w:hAnsi="Arial" w:cs="Arial"/>
          <w:color w:val="auto"/>
        </w:rPr>
        <w:fldChar w:fldCharType="end"/>
      </w:r>
      <w:r w:rsidRPr="00A62BBD">
        <w:rPr>
          <w:rFonts w:ascii="Arial" w:hAnsi="Arial" w:cs="Arial"/>
          <w:color w:val="auto"/>
        </w:rPr>
        <w:t>-</w:t>
      </w:r>
      <w:r w:rsidRPr="00A62BBD">
        <w:rPr>
          <w:color w:val="auto"/>
        </w:rPr>
        <w:t xml:space="preserve"> </w:t>
      </w:r>
      <w:r w:rsidRPr="007F7BF7">
        <w:rPr>
          <w:rFonts w:asciiTheme="minorBidi" w:hAnsiTheme="minorBidi"/>
          <w:color w:val="auto"/>
        </w:rPr>
        <w:t>Key activities, actors and data &amp; resources for IP rights prosecution</w:t>
      </w:r>
    </w:p>
    <w:p w14:paraId="0566707F" w14:textId="77777777" w:rsidR="00B74145" w:rsidRPr="00396873" w:rsidRDefault="00B74145" w:rsidP="00A62BBD">
      <w:pPr>
        <w:pStyle w:val="CaptionTables"/>
        <w:framePr w:w="6303" w:wrap="notBeside" w:x="3405" w:y="2445"/>
        <w:numPr>
          <w:ilvl w:val="0"/>
          <w:numId w:val="0"/>
        </w:numPr>
        <w:jc w:val="left"/>
        <w:rPr>
          <w:lang w:val="en-US"/>
        </w:rPr>
      </w:pPr>
      <w:r w:rsidRPr="00396873">
        <w:rPr>
          <w:lang w:val="en-US"/>
        </w:rPr>
        <w:t>Key activities, actors and data &amp; resources for IP rights prosecution</w:t>
      </w:r>
    </w:p>
    <w:tbl>
      <w:tblPr>
        <w:tblStyle w:val="TableGrid"/>
        <w:tblW w:w="0" w:type="auto"/>
        <w:jc w:val="center"/>
        <w:tblBorders>
          <w:top w:val="none" w:sz="0" w:space="0" w:color="auto"/>
        </w:tblBorders>
        <w:tblLook w:val="04A0" w:firstRow="1" w:lastRow="0" w:firstColumn="1" w:lastColumn="0" w:noHBand="0" w:noVBand="1"/>
      </w:tblPr>
      <w:tblGrid>
        <w:gridCol w:w="3108"/>
        <w:gridCol w:w="3129"/>
        <w:gridCol w:w="3114"/>
      </w:tblGrid>
      <w:tr w:rsidR="00420E75" w:rsidRPr="00396873" w14:paraId="7A9AE49E" w14:textId="77777777" w:rsidTr="00A62BBD">
        <w:trPr>
          <w:trHeight w:val="2326"/>
          <w:jc w:val="center"/>
        </w:trPr>
        <w:tc>
          <w:tcPr>
            <w:tcW w:w="3108" w:type="dxa"/>
          </w:tcPr>
          <w:p w14:paraId="45F673EE" w14:textId="77777777" w:rsidR="00754E09" w:rsidRPr="009728F4" w:rsidRDefault="00754E09" w:rsidP="00754E09">
            <w:pPr>
              <w:pStyle w:val="1stbullet"/>
              <w:jc w:val="left"/>
              <w:rPr>
                <w:rFonts w:asciiTheme="minorBidi" w:hAnsiTheme="minorBidi" w:cstheme="minorBidi"/>
                <w:lang w:val="en-US"/>
              </w:rPr>
            </w:pPr>
            <w:r w:rsidRPr="009728F4">
              <w:rPr>
                <w:rFonts w:asciiTheme="minorBidi" w:hAnsiTheme="minorBidi" w:cstheme="minorBidi"/>
                <w:lang w:val="en-US"/>
              </w:rPr>
              <w:t>Drafting IP rights applications</w:t>
            </w:r>
          </w:p>
          <w:p w14:paraId="1ACA495B" w14:textId="77777777" w:rsidR="00754E09" w:rsidRPr="009728F4" w:rsidRDefault="00FC77CD" w:rsidP="00754E09">
            <w:pPr>
              <w:pStyle w:val="1stbullet"/>
              <w:jc w:val="left"/>
              <w:rPr>
                <w:rFonts w:asciiTheme="minorBidi" w:hAnsiTheme="minorBidi" w:cstheme="minorBidi"/>
                <w:lang w:val="en-US"/>
              </w:rPr>
            </w:pPr>
            <w:r w:rsidRPr="009728F4">
              <w:rPr>
                <w:rFonts w:asciiTheme="minorBidi" w:hAnsiTheme="minorBidi" w:cstheme="minorBidi"/>
                <w:lang w:val="en-US"/>
              </w:rPr>
              <w:t>Filing with the IP o</w:t>
            </w:r>
            <w:r w:rsidR="00754E09" w:rsidRPr="009728F4">
              <w:rPr>
                <w:rFonts w:asciiTheme="minorBidi" w:hAnsiTheme="minorBidi" w:cstheme="minorBidi"/>
                <w:lang w:val="en-US"/>
              </w:rPr>
              <w:t>ffice</w:t>
            </w:r>
          </w:p>
          <w:p w14:paraId="5D6CDE01" w14:textId="77777777" w:rsidR="00754E09" w:rsidRPr="009728F4" w:rsidRDefault="00754E09" w:rsidP="00754E09">
            <w:pPr>
              <w:pStyle w:val="1stbullet"/>
              <w:jc w:val="left"/>
              <w:rPr>
                <w:rFonts w:asciiTheme="minorBidi" w:hAnsiTheme="minorBidi" w:cstheme="minorBidi"/>
                <w:lang w:val="en-US"/>
              </w:rPr>
            </w:pPr>
            <w:r w:rsidRPr="009728F4">
              <w:rPr>
                <w:rFonts w:asciiTheme="minorBidi" w:hAnsiTheme="minorBidi" w:cstheme="minorBidi"/>
                <w:lang w:val="en-US"/>
              </w:rPr>
              <w:t>Granting the IP right</w:t>
            </w:r>
          </w:p>
          <w:p w14:paraId="348DC42D" w14:textId="77777777" w:rsidR="000F06A8" w:rsidRPr="009728F4" w:rsidRDefault="000F06A8" w:rsidP="00754E09">
            <w:pPr>
              <w:pStyle w:val="1stbullet"/>
              <w:jc w:val="left"/>
              <w:rPr>
                <w:rFonts w:asciiTheme="minorBidi" w:hAnsiTheme="minorBidi" w:cstheme="minorBidi"/>
                <w:lang w:val="en-US"/>
              </w:rPr>
            </w:pPr>
            <w:r w:rsidRPr="009728F4">
              <w:rPr>
                <w:rFonts w:asciiTheme="minorBidi" w:hAnsiTheme="minorBidi" w:cstheme="minorBidi"/>
                <w:lang w:val="en-US"/>
              </w:rPr>
              <w:t>Registration of IP rights</w:t>
            </w:r>
          </w:p>
          <w:p w14:paraId="3DABB6D5" w14:textId="77777777" w:rsidR="00420E75" w:rsidRPr="00396873" w:rsidRDefault="00754E09" w:rsidP="00754E09">
            <w:pPr>
              <w:pStyle w:val="1stbullet"/>
              <w:jc w:val="left"/>
              <w:rPr>
                <w:rFonts w:cs="Calibri Light"/>
                <w:lang w:val="en-US"/>
              </w:rPr>
            </w:pPr>
            <w:r w:rsidRPr="009728F4">
              <w:rPr>
                <w:rFonts w:asciiTheme="minorBidi" w:hAnsiTheme="minorBidi" w:cstheme="minorBidi"/>
                <w:lang w:val="en-US"/>
              </w:rPr>
              <w:t>Oppositions</w:t>
            </w:r>
          </w:p>
        </w:tc>
        <w:tc>
          <w:tcPr>
            <w:tcW w:w="3129" w:type="dxa"/>
          </w:tcPr>
          <w:p w14:paraId="7F91E3F7" w14:textId="77777777" w:rsidR="00FC77CD" w:rsidRPr="009728F4" w:rsidRDefault="00FC77CD" w:rsidP="00FC77CD">
            <w:pPr>
              <w:pStyle w:val="1stbullet"/>
              <w:jc w:val="left"/>
              <w:rPr>
                <w:rFonts w:asciiTheme="minorBidi" w:hAnsiTheme="minorBidi" w:cstheme="minorBidi"/>
                <w:lang w:val="en-US"/>
              </w:rPr>
            </w:pPr>
            <w:r w:rsidRPr="009728F4">
              <w:rPr>
                <w:rFonts w:asciiTheme="minorBidi" w:hAnsiTheme="minorBidi" w:cstheme="minorBidi"/>
                <w:lang w:val="en-US"/>
              </w:rPr>
              <w:t>IP generators</w:t>
            </w:r>
          </w:p>
          <w:p w14:paraId="1AE36BBA" w14:textId="77777777" w:rsidR="00FC77CD" w:rsidRPr="009728F4" w:rsidRDefault="00FC77CD" w:rsidP="00FC77CD">
            <w:pPr>
              <w:pStyle w:val="1stbullet"/>
              <w:jc w:val="left"/>
              <w:rPr>
                <w:rFonts w:asciiTheme="minorBidi" w:hAnsiTheme="minorBidi" w:cstheme="minorBidi"/>
                <w:lang w:val="en-US"/>
              </w:rPr>
            </w:pPr>
            <w:r w:rsidRPr="009728F4">
              <w:rPr>
                <w:rFonts w:asciiTheme="minorBidi" w:hAnsiTheme="minorBidi" w:cstheme="minorBidi"/>
                <w:lang w:val="en-US"/>
              </w:rPr>
              <w:t>Applicants</w:t>
            </w:r>
          </w:p>
          <w:p w14:paraId="21A86EC0" w14:textId="77777777" w:rsidR="00650504" w:rsidRPr="00057454" w:rsidRDefault="00650504" w:rsidP="00754E09">
            <w:pPr>
              <w:pStyle w:val="1stbullet"/>
              <w:jc w:val="left"/>
              <w:rPr>
                <w:rFonts w:asciiTheme="minorBidi" w:hAnsiTheme="minorBidi" w:cstheme="minorBidi"/>
                <w:lang w:val="en-US"/>
              </w:rPr>
            </w:pPr>
            <w:r w:rsidRPr="00057454">
              <w:rPr>
                <w:rFonts w:asciiTheme="minorBidi" w:hAnsiTheme="minorBidi" w:cstheme="minorBidi"/>
                <w:lang w:val="en-US"/>
              </w:rPr>
              <w:t>Legal representatives</w:t>
            </w:r>
          </w:p>
          <w:p w14:paraId="55AD8DB8" w14:textId="3489E9FE" w:rsidR="00FC77CD" w:rsidRPr="00057454" w:rsidRDefault="00057454" w:rsidP="00FC77CD">
            <w:pPr>
              <w:pStyle w:val="1stbullet"/>
              <w:jc w:val="left"/>
              <w:rPr>
                <w:rFonts w:asciiTheme="minorBidi" w:hAnsiTheme="minorBidi" w:cstheme="minorBidi"/>
                <w:lang w:val="en-US"/>
              </w:rPr>
            </w:pPr>
            <w:r w:rsidRPr="00057454">
              <w:rPr>
                <w:rFonts w:asciiTheme="minorBidi" w:hAnsiTheme="minorBidi" w:cstheme="minorBidi"/>
                <w:lang w:val="en-US"/>
              </w:rPr>
              <w:t>IP advisors</w:t>
            </w:r>
          </w:p>
          <w:p w14:paraId="7E22C11A" w14:textId="32E46617" w:rsidR="00420E75" w:rsidRPr="009728F4" w:rsidRDefault="00FC77CD" w:rsidP="00FC77CD">
            <w:pPr>
              <w:pStyle w:val="1stbullet"/>
              <w:jc w:val="left"/>
              <w:rPr>
                <w:rFonts w:asciiTheme="minorBidi" w:hAnsiTheme="minorBidi" w:cstheme="minorBidi"/>
                <w:lang w:val="en-US"/>
              </w:rPr>
            </w:pPr>
            <w:r w:rsidRPr="009728F4">
              <w:rPr>
                <w:rFonts w:asciiTheme="minorBidi" w:hAnsiTheme="minorBidi" w:cstheme="minorBidi"/>
                <w:lang w:val="en-US"/>
              </w:rPr>
              <w:t xml:space="preserve">IP </w:t>
            </w:r>
            <w:r w:rsidR="00096706">
              <w:rPr>
                <w:rFonts w:asciiTheme="minorBidi" w:hAnsiTheme="minorBidi" w:cstheme="minorBidi"/>
                <w:lang w:val="en-US"/>
              </w:rPr>
              <w:t>O</w:t>
            </w:r>
            <w:r w:rsidRPr="009728F4">
              <w:rPr>
                <w:rFonts w:asciiTheme="minorBidi" w:hAnsiTheme="minorBidi" w:cstheme="minorBidi"/>
                <w:lang w:val="en-US"/>
              </w:rPr>
              <w:t>ffices</w:t>
            </w:r>
          </w:p>
          <w:p w14:paraId="16570CEA" w14:textId="77777777" w:rsidR="005A132A" w:rsidRPr="00FC77CD" w:rsidRDefault="005A132A" w:rsidP="005A132A">
            <w:pPr>
              <w:pStyle w:val="1stbullet"/>
              <w:rPr>
                <w:rFonts w:cs="Calibri Light"/>
                <w:lang w:val="en-US"/>
              </w:rPr>
            </w:pPr>
            <w:r w:rsidRPr="009728F4">
              <w:rPr>
                <w:rFonts w:asciiTheme="minorBidi" w:hAnsiTheme="minorBidi" w:cstheme="minorBidi"/>
                <w:lang w:val="en-US"/>
              </w:rPr>
              <w:t>IP Information Service &amp; Analytics provider</w:t>
            </w:r>
          </w:p>
        </w:tc>
        <w:tc>
          <w:tcPr>
            <w:tcW w:w="3114" w:type="dxa"/>
          </w:tcPr>
          <w:p w14:paraId="24973A43" w14:textId="77777777" w:rsidR="00754E09" w:rsidRPr="009728F4" w:rsidRDefault="00754E09" w:rsidP="00754E09">
            <w:pPr>
              <w:pStyle w:val="1stbullet"/>
              <w:jc w:val="left"/>
              <w:rPr>
                <w:rFonts w:asciiTheme="minorBidi" w:hAnsiTheme="minorBidi" w:cstheme="minorBidi"/>
                <w:lang w:val="en-US"/>
              </w:rPr>
            </w:pPr>
            <w:r w:rsidRPr="009728F4">
              <w:rPr>
                <w:rFonts w:asciiTheme="minorBidi" w:hAnsiTheme="minorBidi" w:cstheme="minorBidi"/>
                <w:lang w:val="en-US"/>
              </w:rPr>
              <w:t>IP right application data, IP data, non-IP literature, geographical scope, classification and goods and services</w:t>
            </w:r>
          </w:p>
          <w:p w14:paraId="58A2DA3B" w14:textId="7F2D4AD5" w:rsidR="00420E75" w:rsidRPr="00396873" w:rsidRDefault="00754E09" w:rsidP="00FC77CD">
            <w:pPr>
              <w:pStyle w:val="1stbullet"/>
              <w:jc w:val="left"/>
              <w:rPr>
                <w:rFonts w:cs="Calibri Light"/>
                <w:lang w:val="en-US"/>
              </w:rPr>
            </w:pPr>
            <w:r w:rsidRPr="009728F4">
              <w:rPr>
                <w:rFonts w:asciiTheme="minorBidi" w:eastAsia="Arial" w:hAnsiTheme="minorBidi" w:cstheme="minorBidi"/>
                <w:color w:val="auto"/>
                <w:lang w:val="en-US"/>
              </w:rPr>
              <w:t xml:space="preserve">IP </w:t>
            </w:r>
            <w:r w:rsidR="00096706">
              <w:rPr>
                <w:rFonts w:asciiTheme="minorBidi" w:eastAsia="Arial" w:hAnsiTheme="minorBidi" w:cstheme="minorBidi"/>
                <w:color w:val="auto"/>
                <w:lang w:val="en-US"/>
              </w:rPr>
              <w:t>O</w:t>
            </w:r>
            <w:r w:rsidRPr="009728F4">
              <w:rPr>
                <w:rFonts w:asciiTheme="minorBidi" w:eastAsia="Arial" w:hAnsiTheme="minorBidi" w:cstheme="minorBidi"/>
                <w:color w:val="auto"/>
                <w:lang w:val="en-US"/>
              </w:rPr>
              <w:t>ffices filing and maintenance systems</w:t>
            </w:r>
          </w:p>
        </w:tc>
      </w:tr>
    </w:tbl>
    <w:p w14:paraId="284B58A0" w14:textId="43562604" w:rsidR="00F70550" w:rsidRPr="00A62BBD" w:rsidRDefault="00F70550" w:rsidP="00A62BBD">
      <w:pPr>
        <w:pStyle w:val="Heading4"/>
        <w:rPr>
          <w:rFonts w:asciiTheme="minorBidi" w:hAnsiTheme="minorBidi"/>
        </w:rPr>
      </w:pPr>
      <w:r w:rsidRPr="00B92316">
        <w:rPr>
          <w:rFonts w:asciiTheme="minorBidi" w:hAnsiTheme="minorBidi"/>
        </w:rPr>
        <w:t xml:space="preserve">Ownership registration </w:t>
      </w:r>
    </w:p>
    <w:p w14:paraId="25A20CAC" w14:textId="26D0EDE8" w:rsidR="00C0238E" w:rsidRPr="007A4CDC" w:rsidRDefault="00DA3743" w:rsidP="00DA3743">
      <w:pPr>
        <w:pStyle w:val="ONUME"/>
        <w:numPr>
          <w:ilvl w:val="0"/>
          <w:numId w:val="0"/>
        </w:numPr>
      </w:pPr>
      <w:r>
        <w:fldChar w:fldCharType="begin"/>
      </w:r>
      <w:r>
        <w:instrText xml:space="preserve"> AUTONUM  </w:instrText>
      </w:r>
      <w:r>
        <w:fldChar w:fldCharType="end"/>
      </w:r>
      <w:r>
        <w:tab/>
      </w:r>
      <w:r w:rsidR="00C0238E">
        <w:t>In the field of copyright and related rights, i</w:t>
      </w:r>
      <w:r w:rsidR="00C0238E" w:rsidRPr="00396873">
        <w:t xml:space="preserve">n the majority of countries, copyright protection is obtained automatically without the need for registration or other formalities. </w:t>
      </w:r>
      <w:r w:rsidR="00C0238E">
        <w:t xml:space="preserve"> Nonetheless, m</w:t>
      </w:r>
      <w:r w:rsidR="00C0238E" w:rsidRPr="00396873">
        <w:t xml:space="preserve">ost countries have a system in place to allow for the voluntary registration of works. </w:t>
      </w:r>
      <w:r w:rsidR="00C0238E">
        <w:t xml:space="preserve"> </w:t>
      </w:r>
      <w:r w:rsidR="00C0238E" w:rsidRPr="00396873">
        <w:t>Such voluntary registration systems can help solve disputes over ownership</w:t>
      </w:r>
      <w:r w:rsidR="00C0238E" w:rsidRPr="00D40FA9">
        <w:t xml:space="preserve"> </w:t>
      </w:r>
      <w:r w:rsidR="00C0238E" w:rsidRPr="00396873">
        <w:t>or</w:t>
      </w:r>
      <w:r w:rsidR="00C0238E">
        <w:t xml:space="preserve"> authorship</w:t>
      </w:r>
      <w:r w:rsidR="00C0238E" w:rsidRPr="00396873">
        <w:t>, as well as facilitate financial transactions, sales, and the assignment and/or transfer of rights.</w:t>
      </w:r>
    </w:p>
    <w:p w14:paraId="6102C445" w14:textId="72BA15B0" w:rsidR="00C0238E" w:rsidRPr="00272244" w:rsidRDefault="00DA3743" w:rsidP="00DA3743">
      <w:pPr>
        <w:pStyle w:val="ONUME"/>
        <w:numPr>
          <w:ilvl w:val="0"/>
          <w:numId w:val="0"/>
        </w:numPr>
        <w:rPr>
          <w:szCs w:val="22"/>
        </w:rPr>
      </w:pPr>
      <w:r>
        <w:rPr>
          <w:szCs w:val="22"/>
        </w:rPr>
        <w:fldChar w:fldCharType="begin"/>
      </w:r>
      <w:r>
        <w:rPr>
          <w:szCs w:val="22"/>
        </w:rPr>
        <w:instrText xml:space="preserve"> AUTONUM  </w:instrText>
      </w:r>
      <w:r>
        <w:rPr>
          <w:szCs w:val="22"/>
        </w:rPr>
        <w:fldChar w:fldCharType="end"/>
      </w:r>
      <w:r>
        <w:rPr>
          <w:szCs w:val="22"/>
        </w:rPr>
        <w:tab/>
      </w:r>
      <w:r w:rsidR="00C0238E" w:rsidRPr="008C5E74">
        <w:rPr>
          <w:szCs w:val="22"/>
        </w:rPr>
        <w:t xml:space="preserve">Creative work is </w:t>
      </w:r>
      <w:r w:rsidR="00C0238E">
        <w:rPr>
          <w:szCs w:val="22"/>
        </w:rPr>
        <w:t xml:space="preserve">normally </w:t>
      </w:r>
      <w:r w:rsidR="00C0238E" w:rsidRPr="008C5E74">
        <w:rPr>
          <w:szCs w:val="22"/>
        </w:rPr>
        <w:t xml:space="preserve">protected by copyright law from the moment of its creation without any formal requirement of registration. </w:t>
      </w:r>
      <w:r w:rsidR="00C0238E">
        <w:rPr>
          <w:szCs w:val="22"/>
        </w:rPr>
        <w:t xml:space="preserve"> </w:t>
      </w:r>
      <w:r w:rsidR="00C0238E" w:rsidRPr="008C5E74">
        <w:rPr>
          <w:szCs w:val="22"/>
        </w:rPr>
        <w:t>However, for the purpose of efficient rights administration</w:t>
      </w:r>
      <w:r w:rsidR="00C0238E">
        <w:rPr>
          <w:szCs w:val="22"/>
        </w:rPr>
        <w:t>,</w:t>
      </w:r>
      <w:r w:rsidR="00C0238E" w:rsidRPr="008C5E74">
        <w:rPr>
          <w:szCs w:val="22"/>
        </w:rPr>
        <w:t xml:space="preserve"> the authorship of any creative work</w:t>
      </w:r>
      <w:r w:rsidR="00C0238E">
        <w:rPr>
          <w:szCs w:val="22"/>
        </w:rPr>
        <w:t xml:space="preserve"> could be voluntarily registered and certified</w:t>
      </w:r>
      <w:r w:rsidR="00C0238E" w:rsidRPr="008C5E74">
        <w:rPr>
          <w:szCs w:val="22"/>
        </w:rPr>
        <w:t xml:space="preserve"> alongside the presence of related rights over the same piece of work. </w:t>
      </w:r>
      <w:r w:rsidR="00C0238E">
        <w:rPr>
          <w:szCs w:val="22"/>
        </w:rPr>
        <w:t xml:space="preserve"> This</w:t>
      </w:r>
      <w:r w:rsidR="00C0238E" w:rsidRPr="008C5E74">
        <w:rPr>
          <w:szCs w:val="22"/>
        </w:rPr>
        <w:t> can help third parties identify the original author and avoid infringements while at same time will make easier for the creator to know who is using their works and claim for fair compensation</w:t>
      </w:r>
      <w:r w:rsidR="00C0238E" w:rsidRPr="00B92316">
        <w:t>.</w:t>
      </w:r>
    </w:p>
    <w:p w14:paraId="4689AF0E" w14:textId="3A02BE3F" w:rsidR="0025374C" w:rsidRPr="0025374C" w:rsidRDefault="00DA3743" w:rsidP="0025374C">
      <w:pPr>
        <w:pStyle w:val="ONUME"/>
        <w:numPr>
          <w:ilvl w:val="0"/>
          <w:numId w:val="0"/>
        </w:numPr>
      </w:pPr>
      <w:r>
        <w:fldChar w:fldCharType="begin"/>
      </w:r>
      <w:r>
        <w:instrText xml:space="preserve"> AUTONUM  </w:instrText>
      </w:r>
      <w:r>
        <w:fldChar w:fldCharType="end"/>
      </w:r>
      <w:r>
        <w:tab/>
      </w:r>
      <w:r w:rsidR="00C0238E">
        <w:t>In contrast to creative works under copyright, ownership registration in the field of industrial property</w:t>
      </w:r>
      <w:r w:rsidR="00C0238E" w:rsidRPr="00597791">
        <w:t xml:space="preserve"> </w:t>
      </w:r>
      <w:r w:rsidR="00C0238E">
        <w:t xml:space="preserve">is entirely different, where multiple and diverging </w:t>
      </w:r>
      <w:r w:rsidR="00C0238E" w:rsidRPr="00DA3743">
        <w:rPr>
          <w:szCs w:val="22"/>
        </w:rPr>
        <w:t>systems</w:t>
      </w:r>
      <w:r w:rsidR="00C0238E">
        <w:t xml:space="preserve"> of formal registration of ownership titles exist.  Blockchain and DLT solutions may be equally relevant for such systems and their description will be supplemented in the further elaboration of the present life cycle description and in the elaboration</w:t>
      </w:r>
      <w:r w:rsidR="0025374C">
        <w:t xml:space="preserve"> of the blockchain use cases.  </w:t>
      </w:r>
    </w:p>
    <w:tbl>
      <w:tblPr>
        <w:tblStyle w:val="TableGrid"/>
        <w:tblW w:w="0" w:type="auto"/>
        <w:jc w:val="center"/>
        <w:tblLook w:val="04A0" w:firstRow="1" w:lastRow="0" w:firstColumn="1" w:lastColumn="0" w:noHBand="0" w:noVBand="1"/>
      </w:tblPr>
      <w:tblGrid>
        <w:gridCol w:w="3120"/>
        <w:gridCol w:w="3102"/>
        <w:gridCol w:w="3129"/>
      </w:tblGrid>
      <w:tr w:rsidR="00F70550" w:rsidRPr="00396873" w14:paraId="4E707490" w14:textId="77777777" w:rsidTr="00864956">
        <w:trPr>
          <w:trHeight w:val="481"/>
          <w:jc w:val="center"/>
        </w:trPr>
        <w:tc>
          <w:tcPr>
            <w:tcW w:w="3120" w:type="dxa"/>
          </w:tcPr>
          <w:p w14:paraId="5B8F1C0C" w14:textId="77777777" w:rsidR="00F70550" w:rsidRPr="00B92316" w:rsidRDefault="00F70550" w:rsidP="00301C3B">
            <w:pPr>
              <w:pStyle w:val="Title4"/>
              <w:numPr>
                <w:ilvl w:val="0"/>
                <w:numId w:val="0"/>
              </w:numPr>
              <w:ind w:left="851" w:hanging="851"/>
              <w:jc w:val="center"/>
              <w:rPr>
                <w:rFonts w:asciiTheme="minorBidi" w:hAnsiTheme="minorBidi"/>
                <w:b w:val="0"/>
              </w:rPr>
            </w:pPr>
            <w:r w:rsidRPr="00B92316">
              <w:rPr>
                <w:rFonts w:asciiTheme="minorBidi" w:hAnsiTheme="minorBidi"/>
              </w:rPr>
              <w:t>Key activities</w:t>
            </w:r>
          </w:p>
        </w:tc>
        <w:tc>
          <w:tcPr>
            <w:tcW w:w="3102" w:type="dxa"/>
          </w:tcPr>
          <w:p w14:paraId="1C33DF77" w14:textId="77777777" w:rsidR="00F70550" w:rsidRPr="00B92316" w:rsidRDefault="00F70550" w:rsidP="00301C3B">
            <w:pPr>
              <w:pStyle w:val="Title4"/>
              <w:numPr>
                <w:ilvl w:val="0"/>
                <w:numId w:val="0"/>
              </w:numPr>
              <w:ind w:left="851" w:hanging="851"/>
              <w:jc w:val="center"/>
              <w:rPr>
                <w:rFonts w:asciiTheme="minorBidi" w:hAnsiTheme="minorBidi"/>
                <w:b w:val="0"/>
              </w:rPr>
            </w:pPr>
            <w:r w:rsidRPr="00B92316">
              <w:rPr>
                <w:rFonts w:asciiTheme="minorBidi" w:hAnsiTheme="minorBidi"/>
              </w:rPr>
              <w:t>Key Actors</w:t>
            </w:r>
          </w:p>
        </w:tc>
        <w:tc>
          <w:tcPr>
            <w:tcW w:w="3129" w:type="dxa"/>
            <w:tcBorders>
              <w:bottom w:val="single" w:sz="2" w:space="0" w:color="auto"/>
            </w:tcBorders>
          </w:tcPr>
          <w:p w14:paraId="0D108950" w14:textId="77777777" w:rsidR="00F70550" w:rsidRPr="00B92316" w:rsidRDefault="00F70550" w:rsidP="00301C3B">
            <w:pPr>
              <w:pStyle w:val="Title4"/>
              <w:numPr>
                <w:ilvl w:val="0"/>
                <w:numId w:val="0"/>
              </w:numPr>
              <w:ind w:left="851" w:hanging="851"/>
              <w:jc w:val="center"/>
              <w:rPr>
                <w:rFonts w:asciiTheme="minorBidi" w:hAnsiTheme="minorBidi"/>
                <w:b w:val="0"/>
              </w:rPr>
            </w:pPr>
            <w:r w:rsidRPr="00B92316">
              <w:rPr>
                <w:rFonts w:asciiTheme="minorBidi" w:hAnsiTheme="minorBidi"/>
              </w:rPr>
              <w:t>Key data &amp; resources</w:t>
            </w:r>
          </w:p>
        </w:tc>
      </w:tr>
      <w:tr w:rsidR="00F70550" w:rsidRPr="00396873" w14:paraId="414AD0BA" w14:textId="77777777" w:rsidTr="00864956">
        <w:tblPrEx>
          <w:tblBorders>
            <w:top w:val="none" w:sz="0" w:space="0" w:color="auto"/>
          </w:tblBorders>
        </w:tblPrEx>
        <w:trPr>
          <w:trHeight w:val="1031"/>
          <w:jc w:val="center"/>
        </w:trPr>
        <w:tc>
          <w:tcPr>
            <w:tcW w:w="3120" w:type="dxa"/>
          </w:tcPr>
          <w:p w14:paraId="4B34A27C" w14:textId="77777777" w:rsidR="00F70550" w:rsidRPr="00EA5ACD" w:rsidRDefault="00F70550" w:rsidP="00301C3B">
            <w:pPr>
              <w:pStyle w:val="1stbullet"/>
              <w:jc w:val="left"/>
              <w:rPr>
                <w:rFonts w:asciiTheme="minorBidi" w:hAnsiTheme="minorBidi" w:cstheme="minorBidi"/>
                <w:lang w:val="en-US"/>
              </w:rPr>
            </w:pPr>
            <w:r>
              <w:rPr>
                <w:rFonts w:asciiTheme="minorBidi" w:hAnsiTheme="minorBidi" w:cstheme="minorBidi"/>
                <w:lang w:val="en-US"/>
              </w:rPr>
              <w:t>Create evidence of ownership recording the fundamental elements of the works</w:t>
            </w:r>
          </w:p>
          <w:p w14:paraId="3D4A57A6" w14:textId="77777777" w:rsidR="00F70550" w:rsidRPr="00396873" w:rsidRDefault="00F70550" w:rsidP="00301C3B">
            <w:pPr>
              <w:pStyle w:val="1stbullet"/>
              <w:numPr>
                <w:ilvl w:val="0"/>
                <w:numId w:val="0"/>
              </w:numPr>
              <w:ind w:left="284"/>
              <w:jc w:val="left"/>
              <w:rPr>
                <w:rFonts w:cs="Calibri Light"/>
                <w:lang w:val="en-US"/>
              </w:rPr>
            </w:pPr>
          </w:p>
        </w:tc>
        <w:tc>
          <w:tcPr>
            <w:tcW w:w="3102" w:type="dxa"/>
          </w:tcPr>
          <w:p w14:paraId="681144A8" w14:textId="77777777" w:rsidR="00F70550" w:rsidRPr="00EA5ACD" w:rsidRDefault="00F70550" w:rsidP="009F088E">
            <w:pPr>
              <w:pStyle w:val="1stbullet"/>
              <w:jc w:val="left"/>
              <w:rPr>
                <w:rFonts w:asciiTheme="minorBidi" w:hAnsiTheme="minorBidi" w:cstheme="minorBidi"/>
                <w:lang w:val="en-US"/>
              </w:rPr>
            </w:pPr>
            <w:r>
              <w:rPr>
                <w:rFonts w:asciiTheme="minorBidi" w:hAnsiTheme="minorBidi" w:cstheme="minorBidi"/>
                <w:lang w:val="en-US"/>
              </w:rPr>
              <w:t>IP generators (Creators, Phonogram producers, Audiovisual producers)</w:t>
            </w:r>
          </w:p>
          <w:p w14:paraId="7983DA90" w14:textId="77777777" w:rsidR="00F70550" w:rsidRDefault="00F70550" w:rsidP="00A62BBD">
            <w:pPr>
              <w:pStyle w:val="1stbullet"/>
              <w:jc w:val="left"/>
              <w:rPr>
                <w:rFonts w:asciiTheme="minorBidi" w:hAnsiTheme="minorBidi" w:cstheme="minorBidi"/>
                <w:lang w:val="en-US"/>
              </w:rPr>
            </w:pPr>
            <w:r>
              <w:rPr>
                <w:rFonts w:asciiTheme="minorBidi" w:hAnsiTheme="minorBidi" w:cstheme="minorBidi"/>
                <w:lang w:val="en-US"/>
              </w:rPr>
              <w:t>CMOs</w:t>
            </w:r>
          </w:p>
          <w:p w14:paraId="5264B7FA" w14:textId="77777777" w:rsidR="00F70550" w:rsidRDefault="00F70550" w:rsidP="009F088E">
            <w:pPr>
              <w:pStyle w:val="1stbullet"/>
              <w:jc w:val="left"/>
              <w:rPr>
                <w:rFonts w:asciiTheme="minorBidi" w:hAnsiTheme="minorBidi" w:cstheme="minorBidi"/>
                <w:lang w:val="en-US"/>
              </w:rPr>
            </w:pPr>
            <w:r>
              <w:rPr>
                <w:rFonts w:asciiTheme="minorBidi" w:hAnsiTheme="minorBidi" w:cstheme="minorBidi"/>
                <w:lang w:val="en-US"/>
              </w:rPr>
              <w:t>Legal Representatives</w:t>
            </w:r>
          </w:p>
          <w:p w14:paraId="7CF2E0C9" w14:textId="77777777" w:rsidR="00F70550" w:rsidRPr="00725FCE" w:rsidRDefault="00F70550" w:rsidP="00A62BBD">
            <w:pPr>
              <w:pStyle w:val="1stbullet"/>
              <w:jc w:val="left"/>
              <w:rPr>
                <w:rFonts w:asciiTheme="minorBidi" w:hAnsiTheme="minorBidi" w:cstheme="minorBidi"/>
                <w:lang w:val="en-US"/>
              </w:rPr>
            </w:pPr>
            <w:r>
              <w:rPr>
                <w:rFonts w:asciiTheme="minorBidi" w:hAnsiTheme="minorBidi" w:cstheme="minorBidi"/>
                <w:lang w:val="en-US"/>
              </w:rPr>
              <w:t>C</w:t>
            </w:r>
            <w:r w:rsidRPr="00725FCE">
              <w:rPr>
                <w:rFonts w:asciiTheme="minorBidi" w:hAnsiTheme="minorBidi" w:cstheme="minorBidi"/>
                <w:lang w:val="en-US"/>
              </w:rPr>
              <w:t>ertifying entities of ownership</w:t>
            </w:r>
            <w:r>
              <w:rPr>
                <w:rFonts w:asciiTheme="minorBidi" w:hAnsiTheme="minorBidi" w:cstheme="minorBidi"/>
                <w:lang w:val="en-US"/>
              </w:rPr>
              <w:t xml:space="preserve"> (banking, solicitors, posts, etc.)</w:t>
            </w:r>
          </w:p>
        </w:tc>
        <w:tc>
          <w:tcPr>
            <w:tcW w:w="3129" w:type="dxa"/>
          </w:tcPr>
          <w:p w14:paraId="0CA67F9A" w14:textId="77777777" w:rsidR="00F70550" w:rsidRDefault="00F70550" w:rsidP="00301C3B">
            <w:pPr>
              <w:pStyle w:val="1stbullet"/>
              <w:jc w:val="left"/>
              <w:rPr>
                <w:rFonts w:asciiTheme="minorBidi" w:hAnsiTheme="minorBidi" w:cstheme="minorBidi"/>
                <w:lang w:val="en-US"/>
              </w:rPr>
            </w:pPr>
            <w:r>
              <w:rPr>
                <w:rFonts w:asciiTheme="minorBidi" w:hAnsiTheme="minorBidi" w:cstheme="minorBidi"/>
                <w:lang w:val="en-US"/>
              </w:rPr>
              <w:t>IP rights registries</w:t>
            </w:r>
          </w:p>
          <w:p w14:paraId="6A79DEBB" w14:textId="73C2DF45" w:rsidR="00F70550" w:rsidRDefault="00F70550" w:rsidP="00301C3B">
            <w:pPr>
              <w:pStyle w:val="1stbullet"/>
              <w:jc w:val="left"/>
              <w:rPr>
                <w:rFonts w:asciiTheme="minorBidi" w:hAnsiTheme="minorBidi" w:cstheme="minorBidi"/>
                <w:lang w:val="en-US"/>
              </w:rPr>
            </w:pPr>
            <w:r>
              <w:rPr>
                <w:rFonts w:asciiTheme="minorBidi" w:hAnsiTheme="minorBidi" w:cstheme="minorBidi"/>
                <w:lang w:val="en-US"/>
              </w:rPr>
              <w:t>All relevant information on the creative work that allow</w:t>
            </w:r>
            <w:r w:rsidR="00521F47">
              <w:rPr>
                <w:rFonts w:asciiTheme="minorBidi" w:hAnsiTheme="minorBidi" w:cstheme="minorBidi"/>
                <w:lang w:val="en-US"/>
              </w:rPr>
              <w:t>s</w:t>
            </w:r>
            <w:r>
              <w:rPr>
                <w:rFonts w:asciiTheme="minorBidi" w:hAnsiTheme="minorBidi" w:cstheme="minorBidi"/>
                <w:lang w:val="en-US"/>
              </w:rPr>
              <w:t xml:space="preserve"> identifying the work, the rights that lay upon it and the legitimate rights holders</w:t>
            </w:r>
          </w:p>
          <w:p w14:paraId="60629714" w14:textId="77777777" w:rsidR="00F70550" w:rsidRPr="007A4CDC" w:rsidRDefault="00F70550" w:rsidP="00301C3B">
            <w:pPr>
              <w:pStyle w:val="1stbullet"/>
              <w:keepNext/>
              <w:jc w:val="left"/>
              <w:rPr>
                <w:rFonts w:asciiTheme="minorBidi" w:hAnsiTheme="minorBidi" w:cstheme="minorBidi"/>
                <w:lang w:val="en-US"/>
              </w:rPr>
            </w:pPr>
            <w:r>
              <w:rPr>
                <w:rFonts w:asciiTheme="minorBidi" w:hAnsiTheme="minorBidi" w:cstheme="minorBidi"/>
                <w:lang w:val="en-US"/>
              </w:rPr>
              <w:t>Creative works, sketches, scores, copies of the original of the works</w:t>
            </w:r>
          </w:p>
        </w:tc>
      </w:tr>
    </w:tbl>
    <w:p w14:paraId="6E365013" w14:textId="77777777" w:rsidR="00F70550" w:rsidRPr="002F4BF0" w:rsidRDefault="00F70550" w:rsidP="00F70550">
      <w:pPr>
        <w:pStyle w:val="Caption"/>
        <w:spacing w:before="80"/>
        <w:jc w:val="center"/>
        <w:rPr>
          <w:rFonts w:asciiTheme="minorBidi" w:hAnsiTheme="minorBidi"/>
          <w:color w:val="auto"/>
        </w:rPr>
      </w:pPr>
      <w:r w:rsidRPr="002F4BF0">
        <w:rPr>
          <w:rFonts w:asciiTheme="minorBidi" w:hAnsiTheme="minorBidi"/>
          <w:color w:val="auto"/>
        </w:rPr>
        <w:t xml:space="preserve">Table </w:t>
      </w:r>
      <w:r w:rsidRPr="002F4BF0">
        <w:rPr>
          <w:rFonts w:asciiTheme="minorBidi" w:hAnsiTheme="minorBidi"/>
          <w:color w:val="auto"/>
        </w:rPr>
        <w:fldChar w:fldCharType="begin"/>
      </w:r>
      <w:r w:rsidRPr="002F4BF0">
        <w:rPr>
          <w:rFonts w:asciiTheme="minorBidi" w:hAnsiTheme="minorBidi"/>
          <w:color w:val="auto"/>
        </w:rPr>
        <w:instrText xml:space="preserve"> SEQ Table \* ARABIC </w:instrText>
      </w:r>
      <w:r w:rsidRPr="002F4BF0">
        <w:rPr>
          <w:rFonts w:asciiTheme="minorBidi" w:hAnsiTheme="minorBidi"/>
          <w:color w:val="auto"/>
        </w:rPr>
        <w:fldChar w:fldCharType="separate"/>
      </w:r>
      <w:r>
        <w:rPr>
          <w:rFonts w:asciiTheme="minorBidi" w:hAnsiTheme="minorBidi"/>
          <w:noProof/>
          <w:color w:val="auto"/>
        </w:rPr>
        <w:t>8</w:t>
      </w:r>
      <w:r w:rsidRPr="002F4BF0">
        <w:rPr>
          <w:rFonts w:asciiTheme="minorBidi" w:hAnsiTheme="minorBidi"/>
          <w:color w:val="auto"/>
        </w:rPr>
        <w:fldChar w:fldCharType="end"/>
      </w:r>
      <w:r w:rsidRPr="002F4BF0">
        <w:rPr>
          <w:rFonts w:asciiTheme="minorBidi" w:hAnsiTheme="minorBidi"/>
          <w:color w:val="auto"/>
        </w:rPr>
        <w:t xml:space="preserve"> - Key activities, actors and data &amp; resources for Ownership registration</w:t>
      </w:r>
    </w:p>
    <w:p w14:paraId="234183C7" w14:textId="77777777" w:rsidR="00B946E6" w:rsidRPr="007F7BF7" w:rsidRDefault="00FC77CD" w:rsidP="00A62BBD">
      <w:pPr>
        <w:pStyle w:val="Heading4"/>
      </w:pPr>
      <w:r w:rsidRPr="007F7BF7">
        <w:t>IP maintenance</w:t>
      </w:r>
    </w:p>
    <w:p w14:paraId="23691EDE" w14:textId="1ACD536A" w:rsidR="0064581C" w:rsidRPr="00396873" w:rsidRDefault="00DA3743" w:rsidP="0011443C">
      <w:pPr>
        <w:pStyle w:val="ONUME"/>
        <w:numPr>
          <w:ilvl w:val="0"/>
          <w:numId w:val="0"/>
        </w:numPr>
      </w:pPr>
      <w:r>
        <w:fldChar w:fldCharType="begin"/>
      </w:r>
      <w:r>
        <w:instrText xml:space="preserve"> AUTONUM  </w:instrText>
      </w:r>
      <w:r>
        <w:fldChar w:fldCharType="end"/>
      </w:r>
      <w:r>
        <w:tab/>
      </w:r>
      <w:r w:rsidR="00C0238E" w:rsidRPr="002A6A40">
        <w:t>Depending on the nature of the IP right</w:t>
      </w:r>
      <w:r w:rsidR="00C0238E">
        <w:t>s</w:t>
      </w:r>
      <w:r w:rsidR="00C0238E" w:rsidRPr="002A6A40">
        <w:t xml:space="preserve"> concerned, </w:t>
      </w:r>
      <w:r w:rsidR="00C0238E">
        <w:t xml:space="preserve">and </w:t>
      </w:r>
      <w:r w:rsidR="00C0238E" w:rsidRPr="002A6A40">
        <w:t>in case applicable,</w:t>
      </w:r>
      <w:r w:rsidR="00C0238E">
        <w:rPr>
          <w:b/>
        </w:rPr>
        <w:t xml:space="preserve"> </w:t>
      </w:r>
      <w:r w:rsidR="00C0238E" w:rsidRPr="009F088E">
        <w:rPr>
          <w:b/>
        </w:rPr>
        <w:t>IP maintenance</w:t>
      </w:r>
      <w:r w:rsidR="00C0238E" w:rsidRPr="00CD45A3">
        <w:t xml:space="preserve"> refers</w:t>
      </w:r>
      <w:r w:rsidR="00C0238E" w:rsidRPr="00396873">
        <w:t xml:space="preserve"> to the activities to be performed when the duration of the IP right is limited, including renewal and changes in IP rights as well as fees payment.</w:t>
      </w:r>
      <w:r w:rsidR="00C0238E">
        <w:t xml:space="preserve">  While certain IP maintenance activities might be simplified by blockchain or DLT solutions, they are legally determined by the</w:t>
      </w:r>
      <w:r w:rsidR="00C0238E" w:rsidRPr="00CE7EE7">
        <w:rPr>
          <w:color w:val="000000"/>
        </w:rPr>
        <w:t xml:space="preserve"> </w:t>
      </w:r>
      <w:r w:rsidR="00C0238E">
        <w:rPr>
          <w:color w:val="000000"/>
        </w:rPr>
        <w:t>procedures and formalities</w:t>
      </w:r>
      <w:r w:rsidR="00C0238E">
        <w:t xml:space="preserve"> for the maintenance of protection, which must confirm with certain minimum standards for the various IP asset classes in the various branches of IP law. </w:t>
      </w:r>
    </w:p>
    <w:tbl>
      <w:tblPr>
        <w:tblStyle w:val="TableGrid"/>
        <w:tblW w:w="0" w:type="auto"/>
        <w:jc w:val="center"/>
        <w:tblLook w:val="04A0" w:firstRow="1" w:lastRow="0" w:firstColumn="1" w:lastColumn="0" w:noHBand="0" w:noVBand="1"/>
      </w:tblPr>
      <w:tblGrid>
        <w:gridCol w:w="3119"/>
        <w:gridCol w:w="3108"/>
        <w:gridCol w:w="3124"/>
      </w:tblGrid>
      <w:tr w:rsidR="006E4B1C" w:rsidRPr="00396873" w14:paraId="006F9CDE" w14:textId="77777777" w:rsidTr="00A62BBD">
        <w:trPr>
          <w:trHeight w:val="307"/>
          <w:jc w:val="center"/>
        </w:trPr>
        <w:tc>
          <w:tcPr>
            <w:tcW w:w="3119" w:type="dxa"/>
            <w:vAlign w:val="center"/>
          </w:tcPr>
          <w:p w14:paraId="12D1FF9F" w14:textId="77777777" w:rsidR="006E4B1C" w:rsidRPr="00A43DC7" w:rsidRDefault="006E4B1C" w:rsidP="00A62BBD">
            <w:pPr>
              <w:pStyle w:val="Title4"/>
              <w:numPr>
                <w:ilvl w:val="0"/>
                <w:numId w:val="0"/>
              </w:numPr>
              <w:jc w:val="center"/>
            </w:pPr>
            <w:r w:rsidRPr="00A43DC7">
              <w:t>Key activities</w:t>
            </w:r>
          </w:p>
        </w:tc>
        <w:tc>
          <w:tcPr>
            <w:tcW w:w="3108" w:type="dxa"/>
            <w:vAlign w:val="center"/>
          </w:tcPr>
          <w:p w14:paraId="1D48297E" w14:textId="77777777" w:rsidR="006E4B1C" w:rsidRPr="00A43DC7" w:rsidRDefault="006E4B1C" w:rsidP="00A62BBD">
            <w:pPr>
              <w:pStyle w:val="Title4"/>
              <w:numPr>
                <w:ilvl w:val="0"/>
                <w:numId w:val="0"/>
              </w:numPr>
              <w:jc w:val="center"/>
            </w:pPr>
            <w:r w:rsidRPr="00A43DC7">
              <w:t>Key Actors</w:t>
            </w:r>
          </w:p>
        </w:tc>
        <w:tc>
          <w:tcPr>
            <w:tcW w:w="3124" w:type="dxa"/>
            <w:vAlign w:val="center"/>
          </w:tcPr>
          <w:p w14:paraId="746C791F" w14:textId="77777777" w:rsidR="006E4B1C" w:rsidRPr="00A43DC7" w:rsidRDefault="006E4B1C" w:rsidP="00A62BBD">
            <w:pPr>
              <w:pStyle w:val="Title4"/>
              <w:numPr>
                <w:ilvl w:val="0"/>
                <w:numId w:val="0"/>
              </w:numPr>
              <w:jc w:val="center"/>
            </w:pPr>
            <w:r w:rsidRPr="00A43DC7">
              <w:t>Key data &amp; resources</w:t>
            </w:r>
          </w:p>
        </w:tc>
      </w:tr>
    </w:tbl>
    <w:p w14:paraId="6220B8DA" w14:textId="77777777" w:rsidR="00931C1A" w:rsidRPr="007F7BF7" w:rsidRDefault="00931C1A" w:rsidP="00931C1A">
      <w:pPr>
        <w:pStyle w:val="Caption"/>
        <w:framePr w:w="5943" w:h="382" w:hRule="exact" w:hSpace="181" w:wrap="notBeside" w:vAnchor="text" w:hAnchor="page" w:x="3408" w:y="1481"/>
        <w:rPr>
          <w:rFonts w:asciiTheme="minorBidi" w:hAnsiTheme="minorBidi"/>
          <w:color w:val="auto"/>
        </w:rPr>
      </w:pPr>
      <w:r w:rsidRPr="007F7BF7">
        <w:rPr>
          <w:rFonts w:asciiTheme="minorBidi" w:hAnsiTheme="minorBidi"/>
          <w:color w:val="auto"/>
        </w:rPr>
        <w:t xml:space="preserve"> </w:t>
      </w:r>
      <w:r w:rsidRPr="00A62BBD">
        <w:rPr>
          <w:rFonts w:ascii="Arial" w:hAnsi="Arial" w:cs="Arial"/>
          <w:color w:val="auto"/>
        </w:rPr>
        <w:t xml:space="preserve">Table </w:t>
      </w:r>
      <w:r w:rsidRPr="00A62BBD">
        <w:rPr>
          <w:rFonts w:ascii="Arial" w:hAnsi="Arial" w:cs="Arial"/>
          <w:color w:val="auto"/>
        </w:rPr>
        <w:fldChar w:fldCharType="begin"/>
      </w:r>
      <w:r w:rsidRPr="00A62BBD">
        <w:rPr>
          <w:rFonts w:ascii="Arial" w:hAnsi="Arial" w:cs="Arial"/>
          <w:color w:val="auto"/>
        </w:rPr>
        <w:instrText xml:space="preserve"> SEQ Table \* ARABIC </w:instrText>
      </w:r>
      <w:r w:rsidRPr="00A62BBD">
        <w:rPr>
          <w:rFonts w:ascii="Arial" w:hAnsi="Arial" w:cs="Arial"/>
          <w:color w:val="auto"/>
        </w:rPr>
        <w:fldChar w:fldCharType="separate"/>
      </w:r>
      <w:r w:rsidRPr="00A62BBD">
        <w:rPr>
          <w:rFonts w:ascii="Arial" w:hAnsi="Arial" w:cs="Arial"/>
          <w:noProof/>
          <w:color w:val="auto"/>
        </w:rPr>
        <w:t>9</w:t>
      </w:r>
      <w:r w:rsidRPr="00A62BBD">
        <w:rPr>
          <w:rFonts w:ascii="Arial" w:hAnsi="Arial" w:cs="Arial"/>
          <w:color w:val="auto"/>
        </w:rPr>
        <w:fldChar w:fldCharType="end"/>
      </w:r>
      <w:r w:rsidRPr="007F7BF7">
        <w:rPr>
          <w:rFonts w:asciiTheme="minorBidi" w:hAnsiTheme="minorBidi"/>
          <w:color w:val="auto"/>
        </w:rPr>
        <w:t>- Key activities, actors and data &amp; resources for IP maintenance</w:t>
      </w:r>
    </w:p>
    <w:p w14:paraId="1C60673A" w14:textId="77777777" w:rsidR="00931C1A" w:rsidRPr="00491D50" w:rsidRDefault="00931C1A" w:rsidP="00931C1A">
      <w:pPr>
        <w:pStyle w:val="CaptionTables"/>
        <w:framePr w:w="5943" w:wrap="notBeside" w:x="3408" w:y="1481"/>
        <w:rPr>
          <w:rFonts w:asciiTheme="minorBidi" w:hAnsiTheme="minorBidi" w:cstheme="minorBidi"/>
          <w:lang w:val="en-US"/>
        </w:rPr>
      </w:pPr>
      <w:r w:rsidRPr="00A43DC7">
        <w:rPr>
          <w:rFonts w:asciiTheme="minorBidi" w:hAnsiTheme="minorBidi" w:cstheme="minorBidi"/>
          <w:lang w:val="en-US"/>
        </w:rPr>
        <w:t>Key activities, actors and data &amp; resources for IP maintenance</w:t>
      </w:r>
    </w:p>
    <w:tbl>
      <w:tblPr>
        <w:tblStyle w:val="TableGrid"/>
        <w:tblW w:w="0" w:type="auto"/>
        <w:jc w:val="center"/>
        <w:tblLook w:val="04A0" w:firstRow="1" w:lastRow="0" w:firstColumn="1" w:lastColumn="0" w:noHBand="0" w:noVBand="1"/>
      </w:tblPr>
      <w:tblGrid>
        <w:gridCol w:w="3119"/>
        <w:gridCol w:w="3108"/>
        <w:gridCol w:w="3124"/>
      </w:tblGrid>
      <w:tr w:rsidR="00096706" w:rsidRPr="00396873" w14:paraId="7A5D2F8F" w14:textId="77777777" w:rsidTr="00A62BBD">
        <w:trPr>
          <w:trHeight w:val="307"/>
          <w:jc w:val="center"/>
        </w:trPr>
        <w:tc>
          <w:tcPr>
            <w:tcW w:w="3119" w:type="dxa"/>
          </w:tcPr>
          <w:p w14:paraId="1B41C523" w14:textId="384E3CDE" w:rsidR="00096706" w:rsidRPr="00A43DC7" w:rsidRDefault="00096706" w:rsidP="00096706">
            <w:pPr>
              <w:pStyle w:val="1stbullet"/>
              <w:jc w:val="left"/>
              <w:rPr>
                <w:rFonts w:asciiTheme="minorBidi" w:hAnsiTheme="minorBidi" w:cstheme="minorBidi"/>
                <w:lang w:val="en-US"/>
              </w:rPr>
            </w:pPr>
            <w:r w:rsidRPr="00A43DC7">
              <w:rPr>
                <w:rFonts w:asciiTheme="minorBidi" w:hAnsiTheme="minorBidi" w:cstheme="minorBidi"/>
                <w:lang w:val="en-US"/>
              </w:rPr>
              <w:t xml:space="preserve">Renewal of IP </w:t>
            </w:r>
            <w:r>
              <w:rPr>
                <w:rFonts w:asciiTheme="minorBidi" w:hAnsiTheme="minorBidi" w:cstheme="minorBidi"/>
                <w:lang w:val="en-US"/>
              </w:rPr>
              <w:t>r</w:t>
            </w:r>
            <w:r w:rsidRPr="00A43DC7">
              <w:rPr>
                <w:rFonts w:asciiTheme="minorBidi" w:hAnsiTheme="minorBidi" w:cstheme="minorBidi"/>
                <w:lang w:val="en-US"/>
              </w:rPr>
              <w:t>ights</w:t>
            </w:r>
          </w:p>
          <w:p w14:paraId="45349B78" w14:textId="77777777" w:rsidR="00096706" w:rsidRPr="00A43DC7" w:rsidRDefault="00096706" w:rsidP="00096706">
            <w:pPr>
              <w:pStyle w:val="1stbullet"/>
              <w:jc w:val="left"/>
              <w:rPr>
                <w:rFonts w:asciiTheme="minorBidi" w:hAnsiTheme="minorBidi" w:cstheme="minorBidi"/>
                <w:lang w:val="en-US"/>
              </w:rPr>
            </w:pPr>
            <w:r w:rsidRPr="00A43DC7">
              <w:rPr>
                <w:rFonts w:asciiTheme="minorBidi" w:hAnsiTheme="minorBidi" w:cstheme="minorBidi"/>
                <w:lang w:val="en-US"/>
              </w:rPr>
              <w:t xml:space="preserve">Changes on the IP </w:t>
            </w:r>
            <w:r>
              <w:rPr>
                <w:rFonts w:asciiTheme="minorBidi" w:hAnsiTheme="minorBidi" w:cstheme="minorBidi"/>
                <w:lang w:val="en-US"/>
              </w:rPr>
              <w:t>r</w:t>
            </w:r>
            <w:r w:rsidRPr="00A43DC7">
              <w:rPr>
                <w:rFonts w:asciiTheme="minorBidi" w:hAnsiTheme="minorBidi" w:cstheme="minorBidi"/>
                <w:lang w:val="en-US"/>
              </w:rPr>
              <w:t>ights</w:t>
            </w:r>
          </w:p>
          <w:p w14:paraId="0E44754D" w14:textId="0E3D1693" w:rsidR="00096706" w:rsidRPr="00A43DC7" w:rsidRDefault="00096706" w:rsidP="00A62BBD">
            <w:pPr>
              <w:pStyle w:val="1stbullet"/>
              <w:jc w:val="left"/>
            </w:pPr>
            <w:r w:rsidRPr="00A43DC7">
              <w:rPr>
                <w:rFonts w:asciiTheme="minorBidi" w:hAnsiTheme="minorBidi" w:cstheme="minorBidi"/>
                <w:lang w:val="en-US"/>
              </w:rPr>
              <w:t>Fees payment</w:t>
            </w:r>
          </w:p>
        </w:tc>
        <w:tc>
          <w:tcPr>
            <w:tcW w:w="3108" w:type="dxa"/>
          </w:tcPr>
          <w:p w14:paraId="5897BFEC" w14:textId="095E3FD7" w:rsidR="00096706" w:rsidRPr="00A43DC7" w:rsidRDefault="00A40433" w:rsidP="00096706">
            <w:pPr>
              <w:pStyle w:val="1stbullet"/>
              <w:jc w:val="left"/>
              <w:rPr>
                <w:rFonts w:asciiTheme="minorBidi" w:hAnsiTheme="minorBidi" w:cstheme="minorBidi"/>
                <w:lang w:val="en-US"/>
              </w:rPr>
            </w:pPr>
            <w:r>
              <w:rPr>
                <w:rFonts w:asciiTheme="minorBidi" w:hAnsiTheme="minorBidi" w:cstheme="minorBidi"/>
                <w:lang w:val="en-US"/>
              </w:rPr>
              <w:t>IP O</w:t>
            </w:r>
            <w:r w:rsidR="00096706" w:rsidRPr="00A43DC7">
              <w:rPr>
                <w:rFonts w:asciiTheme="minorBidi" w:hAnsiTheme="minorBidi" w:cstheme="minorBidi"/>
                <w:lang w:val="en-US"/>
              </w:rPr>
              <w:t>ffices</w:t>
            </w:r>
          </w:p>
          <w:p w14:paraId="50AA9541" w14:textId="77777777" w:rsidR="00096706" w:rsidRPr="00057454" w:rsidRDefault="00096706" w:rsidP="00096706">
            <w:pPr>
              <w:pStyle w:val="1stbullet"/>
              <w:jc w:val="left"/>
              <w:rPr>
                <w:rFonts w:asciiTheme="minorBidi" w:hAnsiTheme="minorBidi" w:cstheme="minorBidi"/>
                <w:lang w:val="en-US"/>
              </w:rPr>
            </w:pPr>
            <w:r w:rsidRPr="00057454">
              <w:rPr>
                <w:rFonts w:asciiTheme="minorBidi" w:hAnsiTheme="minorBidi" w:cstheme="minorBidi"/>
                <w:lang w:val="en-US"/>
              </w:rPr>
              <w:t>Legal representatives</w:t>
            </w:r>
          </w:p>
          <w:p w14:paraId="3B2CB442" w14:textId="77777777" w:rsidR="00096706" w:rsidRPr="00057454" w:rsidRDefault="00096706" w:rsidP="00096706">
            <w:pPr>
              <w:pStyle w:val="1stbullet"/>
              <w:jc w:val="left"/>
              <w:rPr>
                <w:rFonts w:asciiTheme="minorBidi" w:hAnsiTheme="minorBidi" w:cstheme="minorBidi"/>
                <w:lang w:val="en-US"/>
              </w:rPr>
            </w:pPr>
            <w:r w:rsidRPr="00057454">
              <w:rPr>
                <w:rFonts w:asciiTheme="minorBidi" w:hAnsiTheme="minorBidi" w:cstheme="minorBidi"/>
                <w:lang w:val="en-US"/>
              </w:rPr>
              <w:t>IP right holders</w:t>
            </w:r>
          </w:p>
          <w:p w14:paraId="7354B142" w14:textId="3D0C130E" w:rsidR="00096706" w:rsidRPr="00A43DC7" w:rsidRDefault="00096706" w:rsidP="00A62BBD">
            <w:pPr>
              <w:pStyle w:val="1stbullet"/>
              <w:jc w:val="left"/>
            </w:pPr>
            <w:r w:rsidRPr="00057454">
              <w:rPr>
                <w:rFonts w:asciiTheme="minorBidi" w:hAnsiTheme="minorBidi" w:cstheme="minorBidi"/>
                <w:lang w:val="en-US"/>
              </w:rPr>
              <w:t>IP advisors</w:t>
            </w:r>
          </w:p>
        </w:tc>
        <w:tc>
          <w:tcPr>
            <w:tcW w:w="3124" w:type="dxa"/>
          </w:tcPr>
          <w:p w14:paraId="1343DA14" w14:textId="5D3F7151" w:rsidR="00096706" w:rsidRPr="00A43DC7" w:rsidRDefault="00096706" w:rsidP="00096706">
            <w:pPr>
              <w:pStyle w:val="1stbullet"/>
              <w:jc w:val="left"/>
              <w:rPr>
                <w:rFonts w:asciiTheme="minorBidi" w:hAnsiTheme="minorBidi" w:cstheme="minorBidi"/>
                <w:lang w:val="en-US"/>
              </w:rPr>
            </w:pPr>
            <w:r w:rsidRPr="00A43DC7">
              <w:rPr>
                <w:rFonts w:asciiTheme="minorBidi" w:hAnsiTheme="minorBidi" w:cstheme="minorBidi"/>
                <w:lang w:val="en-US"/>
              </w:rPr>
              <w:t xml:space="preserve">IP </w:t>
            </w:r>
            <w:r w:rsidR="009F3FC1">
              <w:rPr>
                <w:rFonts w:asciiTheme="minorBidi" w:hAnsiTheme="minorBidi" w:cstheme="minorBidi"/>
                <w:lang w:val="en-US"/>
              </w:rPr>
              <w:t>Offices</w:t>
            </w:r>
          </w:p>
          <w:p w14:paraId="749CA1A5" w14:textId="77777777" w:rsidR="009F3FC1" w:rsidRPr="00057454" w:rsidRDefault="009F3FC1" w:rsidP="009F3FC1">
            <w:pPr>
              <w:pStyle w:val="1stbullet"/>
              <w:jc w:val="left"/>
              <w:rPr>
                <w:rFonts w:asciiTheme="minorBidi" w:hAnsiTheme="minorBidi" w:cstheme="minorBidi"/>
                <w:lang w:val="en-US"/>
              </w:rPr>
            </w:pPr>
            <w:r w:rsidRPr="00057454">
              <w:rPr>
                <w:rFonts w:asciiTheme="minorBidi" w:hAnsiTheme="minorBidi" w:cstheme="minorBidi"/>
                <w:lang w:val="en-US"/>
              </w:rPr>
              <w:t>Legal representatives</w:t>
            </w:r>
          </w:p>
          <w:p w14:paraId="37F22430" w14:textId="77777777" w:rsidR="009F3FC1" w:rsidRPr="00057454" w:rsidRDefault="009F3FC1" w:rsidP="009F3FC1">
            <w:pPr>
              <w:pStyle w:val="1stbullet"/>
              <w:jc w:val="left"/>
              <w:rPr>
                <w:rFonts w:asciiTheme="minorBidi" w:hAnsiTheme="minorBidi" w:cstheme="minorBidi"/>
                <w:lang w:val="en-US"/>
              </w:rPr>
            </w:pPr>
            <w:r w:rsidRPr="00057454">
              <w:rPr>
                <w:rFonts w:asciiTheme="minorBidi" w:hAnsiTheme="minorBidi" w:cstheme="minorBidi"/>
                <w:lang w:val="en-US"/>
              </w:rPr>
              <w:t>IP right holders</w:t>
            </w:r>
          </w:p>
          <w:p w14:paraId="13212A37" w14:textId="5F6318FB" w:rsidR="00096706" w:rsidRPr="00A43DC7" w:rsidRDefault="009F3FC1" w:rsidP="00A62BBD">
            <w:pPr>
              <w:pStyle w:val="1stbullet"/>
              <w:jc w:val="left"/>
            </w:pPr>
            <w:r w:rsidRPr="002F4BF0">
              <w:rPr>
                <w:rFonts w:asciiTheme="minorBidi" w:hAnsiTheme="minorBidi" w:cstheme="minorBidi"/>
                <w:lang w:val="en-US"/>
              </w:rPr>
              <w:t>IP advisors</w:t>
            </w:r>
          </w:p>
        </w:tc>
      </w:tr>
    </w:tbl>
    <w:p w14:paraId="52299C0D" w14:textId="21E1954C" w:rsidR="00A26B8A" w:rsidRPr="007F7BF7" w:rsidRDefault="00A26B8A" w:rsidP="00A62BBD">
      <w:pPr>
        <w:pStyle w:val="Heading4"/>
      </w:pPr>
      <w:r w:rsidRPr="007F7BF7">
        <w:t>IP enforcement</w:t>
      </w:r>
    </w:p>
    <w:p w14:paraId="128A96A9" w14:textId="4C04DBBE" w:rsidR="00CE71E3" w:rsidRDefault="00CE71E3" w:rsidP="00CE71E3">
      <w:pPr>
        <w:pStyle w:val="ONUME"/>
        <w:numPr>
          <w:ilvl w:val="0"/>
          <w:numId w:val="0"/>
        </w:numPr>
      </w:pPr>
      <w:r w:rsidRPr="00CE71E3">
        <w:fldChar w:fldCharType="begin"/>
      </w:r>
      <w:r w:rsidRPr="00CE71E3">
        <w:instrText xml:space="preserve"> AUTONUM  </w:instrText>
      </w:r>
      <w:r w:rsidRPr="00CE71E3">
        <w:fldChar w:fldCharType="end"/>
      </w:r>
      <w:r>
        <w:rPr>
          <w:b/>
        </w:rPr>
        <w:tab/>
      </w:r>
      <w:r w:rsidR="002613A8" w:rsidRPr="009F088E">
        <w:rPr>
          <w:b/>
        </w:rPr>
        <w:t>IP enforcement</w:t>
      </w:r>
      <w:r w:rsidR="002613A8" w:rsidRPr="00396873">
        <w:t xml:space="preserve"> </w:t>
      </w:r>
      <w:r w:rsidR="002613A8">
        <w:t xml:space="preserve">refers to procedures and remedies aimed at addressing any infringement of </w:t>
      </w:r>
      <w:r w:rsidR="00521F47">
        <w:t xml:space="preserve">an </w:t>
      </w:r>
      <w:r w:rsidR="002613A8">
        <w:t>IP right.  Key actors are right</w:t>
      </w:r>
      <w:r w:rsidR="00521F47">
        <w:t>s</w:t>
      </w:r>
      <w:r w:rsidR="002613A8">
        <w:t xml:space="preserve"> holders, law </w:t>
      </w:r>
      <w:r w:rsidR="002613A8" w:rsidRPr="00396873">
        <w:t>enforcement authorities</w:t>
      </w:r>
      <w:r w:rsidR="002613A8">
        <w:t xml:space="preserve">, courts and tribunals, as well as </w:t>
      </w:r>
      <w:r w:rsidR="002613A8" w:rsidRPr="002613A8">
        <w:t>institutions providing alternative dispute resolution services, such as the WIPO Arbitration and Mediation Center</w:t>
      </w:r>
      <w:r w:rsidR="002613A8" w:rsidRPr="00396873">
        <w:t>.</w:t>
      </w:r>
    </w:p>
    <w:tbl>
      <w:tblPr>
        <w:tblStyle w:val="TableGrid"/>
        <w:tblW w:w="0" w:type="auto"/>
        <w:tblLook w:val="04A0" w:firstRow="1" w:lastRow="0" w:firstColumn="1" w:lastColumn="0" w:noHBand="0" w:noVBand="1"/>
      </w:tblPr>
      <w:tblGrid>
        <w:gridCol w:w="3117"/>
        <w:gridCol w:w="3117"/>
        <w:gridCol w:w="3117"/>
      </w:tblGrid>
      <w:tr w:rsidR="00EE4C01" w14:paraId="3EF222C4" w14:textId="77777777" w:rsidTr="003506C3">
        <w:trPr>
          <w:trHeight w:val="391"/>
        </w:trPr>
        <w:tc>
          <w:tcPr>
            <w:tcW w:w="3117" w:type="dxa"/>
            <w:vAlign w:val="center"/>
          </w:tcPr>
          <w:p w14:paraId="28A8B4AE" w14:textId="3DB2C261" w:rsidR="00EE4C01" w:rsidRPr="003506C3" w:rsidRDefault="00EE4C01" w:rsidP="003506C3">
            <w:pPr>
              <w:jc w:val="center"/>
              <w:rPr>
                <w:rFonts w:eastAsia="SimSun"/>
                <w:b/>
                <w:i/>
                <w:szCs w:val="20"/>
                <w:lang w:eastAsia="zh-CN"/>
              </w:rPr>
            </w:pPr>
            <w:r w:rsidRPr="003506C3">
              <w:rPr>
                <w:b/>
                <w:i/>
              </w:rPr>
              <w:t>Key activities</w:t>
            </w:r>
          </w:p>
        </w:tc>
        <w:tc>
          <w:tcPr>
            <w:tcW w:w="3117" w:type="dxa"/>
          </w:tcPr>
          <w:p w14:paraId="6B284E93" w14:textId="294CE04B" w:rsidR="00EE4C01" w:rsidRPr="003506C3" w:rsidRDefault="00EE4C01" w:rsidP="003506C3">
            <w:pPr>
              <w:jc w:val="center"/>
              <w:rPr>
                <w:rFonts w:eastAsia="SimSun"/>
                <w:b/>
                <w:i/>
                <w:szCs w:val="20"/>
                <w:lang w:eastAsia="zh-CN"/>
              </w:rPr>
            </w:pPr>
            <w:r w:rsidRPr="003506C3">
              <w:rPr>
                <w:rFonts w:eastAsia="SimSun"/>
                <w:b/>
                <w:i/>
                <w:szCs w:val="20"/>
                <w:lang w:eastAsia="zh-CN"/>
              </w:rPr>
              <w:t>Key Actors</w:t>
            </w:r>
          </w:p>
        </w:tc>
        <w:tc>
          <w:tcPr>
            <w:tcW w:w="3117" w:type="dxa"/>
          </w:tcPr>
          <w:p w14:paraId="045B55AB" w14:textId="3899BDCD" w:rsidR="00EE4C01" w:rsidRPr="003506C3" w:rsidRDefault="00EE4C01" w:rsidP="003506C3">
            <w:pPr>
              <w:jc w:val="center"/>
              <w:rPr>
                <w:rFonts w:eastAsia="SimSun"/>
                <w:b/>
                <w:i/>
                <w:szCs w:val="20"/>
                <w:lang w:eastAsia="zh-CN"/>
              </w:rPr>
            </w:pPr>
            <w:r w:rsidRPr="003506C3">
              <w:rPr>
                <w:b/>
                <w:i/>
              </w:rPr>
              <w:t>Key data &amp; resources</w:t>
            </w:r>
          </w:p>
        </w:tc>
      </w:tr>
      <w:tr w:rsidR="00EE4C01" w14:paraId="055294CA" w14:textId="77777777" w:rsidTr="00CB1C09">
        <w:trPr>
          <w:trHeight w:val="1740"/>
        </w:trPr>
        <w:tc>
          <w:tcPr>
            <w:tcW w:w="3117" w:type="dxa"/>
          </w:tcPr>
          <w:p w14:paraId="5726F50D" w14:textId="77777777" w:rsidR="001F2CAF" w:rsidRPr="001F2CAF" w:rsidRDefault="001F2CAF" w:rsidP="000F23CB">
            <w:pPr>
              <w:numPr>
                <w:ilvl w:val="0"/>
                <w:numId w:val="3"/>
              </w:numPr>
              <w:rPr>
                <w:rFonts w:eastAsia="SimSun"/>
                <w:szCs w:val="20"/>
                <w:lang w:eastAsia="zh-CN"/>
              </w:rPr>
            </w:pPr>
            <w:r w:rsidRPr="001F2CAF">
              <w:rPr>
                <w:rFonts w:eastAsia="SimSun"/>
                <w:szCs w:val="20"/>
                <w:lang w:eastAsia="zh-CN"/>
              </w:rPr>
              <w:t>To prevent and/or to stop acts constituting infringements of IP rights</w:t>
            </w:r>
          </w:p>
          <w:p w14:paraId="0C93D7C1" w14:textId="77777777" w:rsidR="001F2CAF" w:rsidRPr="001F2CAF" w:rsidRDefault="001F2CAF" w:rsidP="000F23CB">
            <w:pPr>
              <w:numPr>
                <w:ilvl w:val="0"/>
                <w:numId w:val="3"/>
              </w:numPr>
              <w:rPr>
                <w:rFonts w:eastAsia="SimSun"/>
                <w:szCs w:val="20"/>
                <w:lang w:eastAsia="zh-CN"/>
              </w:rPr>
            </w:pPr>
            <w:r w:rsidRPr="001F2CAF">
              <w:rPr>
                <w:rFonts w:eastAsia="SimSun"/>
                <w:szCs w:val="20"/>
                <w:lang w:eastAsia="zh-CN"/>
              </w:rPr>
              <w:t>IP monitoring or copyright-protected content monitoring</w:t>
            </w:r>
          </w:p>
          <w:p w14:paraId="1EC8CD66" w14:textId="77777777" w:rsidR="001F2CAF" w:rsidRPr="001F2CAF" w:rsidRDefault="001F2CAF" w:rsidP="000F23CB">
            <w:pPr>
              <w:numPr>
                <w:ilvl w:val="0"/>
                <w:numId w:val="3"/>
              </w:numPr>
              <w:rPr>
                <w:rFonts w:eastAsia="SimSun"/>
                <w:szCs w:val="20"/>
                <w:lang w:eastAsia="zh-CN"/>
              </w:rPr>
            </w:pPr>
            <w:r w:rsidRPr="001F2CAF">
              <w:rPr>
                <w:rFonts w:eastAsia="SimSun"/>
                <w:szCs w:val="20"/>
                <w:lang w:eastAsia="zh-CN"/>
              </w:rPr>
              <w:t>Report suspected piracy or unauthorized use or distribution of a copyright-protected content</w:t>
            </w:r>
          </w:p>
          <w:p w14:paraId="75A5E94A" w14:textId="77777777" w:rsidR="00AC4B65" w:rsidRPr="00F24A29" w:rsidRDefault="00AC4B65" w:rsidP="00AC4B65">
            <w:pPr>
              <w:pStyle w:val="1stbullet"/>
              <w:rPr>
                <w:rFonts w:ascii="Arial" w:eastAsia="SimSun" w:hAnsi="Arial" w:cs="Arial"/>
                <w:color w:val="auto"/>
                <w:szCs w:val="20"/>
                <w:lang w:val="en-US" w:eastAsia="zh-CN"/>
              </w:rPr>
            </w:pPr>
            <w:r w:rsidRPr="00F24A29">
              <w:rPr>
                <w:rFonts w:ascii="Arial" w:eastAsia="SimSun" w:hAnsi="Arial" w:cs="Arial"/>
                <w:color w:val="auto"/>
                <w:szCs w:val="20"/>
                <w:lang w:val="en-US" w:eastAsia="zh-CN"/>
              </w:rPr>
              <w:t>Disposal or destruction of infringing items.</w:t>
            </w:r>
          </w:p>
          <w:p w14:paraId="6A2C8208" w14:textId="617EC727" w:rsidR="00EE4C01" w:rsidRDefault="00EE4C01" w:rsidP="00F24A29">
            <w:pPr>
              <w:pStyle w:val="1stbullet"/>
              <w:numPr>
                <w:ilvl w:val="0"/>
                <w:numId w:val="0"/>
              </w:numPr>
              <w:ind w:left="284"/>
              <w:rPr>
                <w:lang w:eastAsia="zh-CN"/>
              </w:rPr>
            </w:pPr>
          </w:p>
        </w:tc>
        <w:tc>
          <w:tcPr>
            <w:tcW w:w="3117" w:type="dxa"/>
          </w:tcPr>
          <w:p w14:paraId="7BD0A4AF" w14:textId="77777777" w:rsidR="001F2CAF" w:rsidRPr="001F2CAF" w:rsidRDefault="001F2CAF" w:rsidP="000F23CB">
            <w:pPr>
              <w:numPr>
                <w:ilvl w:val="0"/>
                <w:numId w:val="3"/>
              </w:numPr>
              <w:rPr>
                <w:rFonts w:eastAsia="SimSun"/>
                <w:szCs w:val="20"/>
                <w:lang w:eastAsia="zh-CN"/>
              </w:rPr>
            </w:pPr>
            <w:r w:rsidRPr="001F2CAF">
              <w:rPr>
                <w:rFonts w:eastAsia="SimSun"/>
                <w:szCs w:val="20"/>
                <w:lang w:eastAsia="zh-CN"/>
              </w:rPr>
              <w:t>IP right holder</w:t>
            </w:r>
          </w:p>
          <w:p w14:paraId="0E4AD725" w14:textId="77777777" w:rsidR="001F2CAF" w:rsidRPr="001F2CAF" w:rsidRDefault="001F2CAF" w:rsidP="000F23CB">
            <w:pPr>
              <w:numPr>
                <w:ilvl w:val="0"/>
                <w:numId w:val="3"/>
              </w:numPr>
              <w:rPr>
                <w:rFonts w:eastAsia="SimSun"/>
                <w:szCs w:val="20"/>
                <w:lang w:eastAsia="zh-CN"/>
              </w:rPr>
            </w:pPr>
            <w:r w:rsidRPr="001F2CAF">
              <w:rPr>
                <w:rFonts w:eastAsia="SimSun"/>
                <w:szCs w:val="20"/>
                <w:lang w:eastAsia="zh-CN"/>
              </w:rPr>
              <w:t>Legal representatives</w:t>
            </w:r>
          </w:p>
          <w:p w14:paraId="682C6CCC" w14:textId="77777777" w:rsidR="001F2CAF" w:rsidRPr="001F2CAF" w:rsidRDefault="001F2CAF" w:rsidP="000F23CB">
            <w:pPr>
              <w:numPr>
                <w:ilvl w:val="0"/>
                <w:numId w:val="3"/>
              </w:numPr>
              <w:rPr>
                <w:rFonts w:eastAsia="SimSun"/>
                <w:szCs w:val="20"/>
                <w:lang w:eastAsia="zh-CN"/>
              </w:rPr>
            </w:pPr>
            <w:r w:rsidRPr="001F2CAF">
              <w:rPr>
                <w:rFonts w:eastAsia="SimSun"/>
                <w:szCs w:val="20"/>
                <w:lang w:eastAsia="zh-CN"/>
              </w:rPr>
              <w:t xml:space="preserve">IP enforcement authorities </w:t>
            </w:r>
          </w:p>
          <w:p w14:paraId="0B56BD75" w14:textId="77777777" w:rsidR="001F2CAF" w:rsidRPr="001F2CAF" w:rsidRDefault="001F2CAF" w:rsidP="000F23CB">
            <w:pPr>
              <w:numPr>
                <w:ilvl w:val="0"/>
                <w:numId w:val="3"/>
              </w:numPr>
              <w:rPr>
                <w:rFonts w:eastAsia="SimSun"/>
                <w:szCs w:val="20"/>
                <w:lang w:eastAsia="zh-CN"/>
              </w:rPr>
            </w:pPr>
            <w:r w:rsidRPr="001F2CAF">
              <w:rPr>
                <w:rFonts w:eastAsia="SimSun"/>
                <w:szCs w:val="20"/>
                <w:lang w:eastAsia="zh-CN"/>
              </w:rPr>
              <w:t>Anti-counterfeiting and Anti-piracy bodies</w:t>
            </w:r>
          </w:p>
          <w:p w14:paraId="19AEE1D6" w14:textId="25C469F7" w:rsidR="001F2CAF" w:rsidRPr="001F2CAF" w:rsidRDefault="00AC4B65" w:rsidP="000F23CB">
            <w:pPr>
              <w:numPr>
                <w:ilvl w:val="0"/>
                <w:numId w:val="3"/>
              </w:numPr>
              <w:rPr>
                <w:rFonts w:eastAsia="SimSun"/>
                <w:szCs w:val="20"/>
                <w:lang w:eastAsia="zh-CN"/>
              </w:rPr>
            </w:pPr>
            <w:r w:rsidRPr="00AC4B65">
              <w:rPr>
                <w:rFonts w:eastAsia="SimSun"/>
                <w:szCs w:val="20"/>
                <w:lang w:eastAsia="zh-CN"/>
              </w:rPr>
              <w:t xml:space="preserve">Judges and </w:t>
            </w:r>
            <w:r w:rsidR="001F2CAF" w:rsidRPr="001F2CAF">
              <w:rPr>
                <w:rFonts w:eastAsia="SimSun"/>
                <w:szCs w:val="20"/>
                <w:lang w:eastAsia="zh-CN"/>
              </w:rPr>
              <w:t>courts</w:t>
            </w:r>
          </w:p>
          <w:p w14:paraId="651A8849" w14:textId="77777777" w:rsidR="001F2CAF" w:rsidRPr="001F2CAF" w:rsidRDefault="001F2CAF" w:rsidP="000F23CB">
            <w:pPr>
              <w:numPr>
                <w:ilvl w:val="0"/>
                <w:numId w:val="3"/>
              </w:numPr>
              <w:rPr>
                <w:rFonts w:eastAsia="SimSun"/>
                <w:szCs w:val="20"/>
                <w:lang w:eastAsia="zh-CN"/>
              </w:rPr>
            </w:pPr>
            <w:r w:rsidRPr="001F2CAF">
              <w:rPr>
                <w:rFonts w:eastAsia="SimSun"/>
                <w:szCs w:val="20"/>
                <w:lang w:val="en-GB" w:eastAsia="zh-CN"/>
              </w:rPr>
              <w:t>IP alternative dispute resolution bodies</w:t>
            </w:r>
            <w:r w:rsidRPr="001F2CAF">
              <w:rPr>
                <w:rFonts w:eastAsia="SimSun"/>
                <w:szCs w:val="20"/>
                <w:lang w:eastAsia="zh-CN"/>
              </w:rPr>
              <w:t xml:space="preserve"> </w:t>
            </w:r>
          </w:p>
          <w:p w14:paraId="45EB458A" w14:textId="77777777" w:rsidR="001F2CAF" w:rsidRPr="001F2CAF" w:rsidRDefault="001F2CAF" w:rsidP="000F23CB">
            <w:pPr>
              <w:numPr>
                <w:ilvl w:val="0"/>
                <w:numId w:val="3"/>
              </w:numPr>
              <w:rPr>
                <w:rFonts w:eastAsia="SimSun"/>
                <w:szCs w:val="20"/>
                <w:lang w:eastAsia="zh-CN"/>
              </w:rPr>
            </w:pPr>
            <w:r w:rsidRPr="001F2CAF">
              <w:rPr>
                <w:rFonts w:eastAsia="SimSun"/>
                <w:szCs w:val="20"/>
                <w:lang w:eastAsia="zh-CN"/>
              </w:rPr>
              <w:t>IP advisors</w:t>
            </w:r>
          </w:p>
          <w:p w14:paraId="48855C06" w14:textId="716EE66E" w:rsidR="00EE4C01" w:rsidRDefault="00931C1A" w:rsidP="000F23CB">
            <w:pPr>
              <w:numPr>
                <w:ilvl w:val="0"/>
                <w:numId w:val="3"/>
              </w:numPr>
              <w:rPr>
                <w:lang w:eastAsia="zh-CN"/>
              </w:rPr>
            </w:pPr>
            <w:r>
              <w:rPr>
                <w:noProof/>
                <w:lang w:eastAsia="zh-CN"/>
              </w:rPr>
              <mc:AlternateContent>
                <mc:Choice Requires="wps">
                  <w:drawing>
                    <wp:anchor distT="0" distB="0" distL="114300" distR="114300" simplePos="0" relativeHeight="251659264" behindDoc="0" locked="0" layoutInCell="1" allowOverlap="1" wp14:anchorId="416D19D7" wp14:editId="45558419">
                      <wp:simplePos x="0" y="0"/>
                      <wp:positionH relativeFrom="column">
                        <wp:posOffset>-950595</wp:posOffset>
                      </wp:positionH>
                      <wp:positionV relativeFrom="paragraph">
                        <wp:posOffset>195580</wp:posOffset>
                      </wp:positionV>
                      <wp:extent cx="3848100" cy="297180"/>
                      <wp:effectExtent l="0" t="0" r="0" b="7620"/>
                      <wp:wrapNone/>
                      <wp:docPr id="2" name="Text Box 2"/>
                      <wp:cNvGraphicFramePr/>
                      <a:graphic xmlns:a="http://schemas.openxmlformats.org/drawingml/2006/main">
                        <a:graphicData uri="http://schemas.microsoft.com/office/word/2010/wordprocessingShape">
                          <wps:wsp>
                            <wps:cNvSpPr txBox="1"/>
                            <wps:spPr>
                              <a:xfrm>
                                <a:off x="0" y="0"/>
                                <a:ext cx="3848100" cy="297180"/>
                              </a:xfrm>
                              <a:prstGeom prst="rect">
                                <a:avLst/>
                              </a:prstGeom>
                              <a:noFill/>
                              <a:ln w="6350">
                                <a:noFill/>
                              </a:ln>
                            </wps:spPr>
                            <wps:txbx>
                              <w:txbxContent>
                                <w:p w14:paraId="2FCB0A9B" w14:textId="77777777" w:rsidR="00872F6F" w:rsidRPr="00EA3A7B" w:rsidRDefault="00872F6F" w:rsidP="0083145D">
                                  <w:pPr>
                                    <w:pStyle w:val="Caption"/>
                                    <w:spacing w:before="120"/>
                                    <w:rPr>
                                      <w:rFonts w:asciiTheme="minorBidi" w:hAnsiTheme="minorBidi"/>
                                      <w:color w:val="auto"/>
                                    </w:rPr>
                                  </w:pPr>
                                  <w:r w:rsidRPr="004704E4">
                                    <w:rPr>
                                      <w:rFonts w:asciiTheme="minorBidi" w:hAnsiTheme="minorBidi"/>
                                      <w:color w:val="auto"/>
                                    </w:rPr>
                                    <w:t xml:space="preserve">Table </w:t>
                                  </w:r>
                                  <w:r w:rsidRPr="004704E4">
                                    <w:rPr>
                                      <w:rFonts w:asciiTheme="minorBidi" w:hAnsiTheme="minorBidi"/>
                                      <w:color w:val="auto"/>
                                    </w:rPr>
                                    <w:fldChar w:fldCharType="begin"/>
                                  </w:r>
                                  <w:r w:rsidRPr="004704E4">
                                    <w:rPr>
                                      <w:rFonts w:asciiTheme="minorBidi" w:hAnsiTheme="minorBidi"/>
                                      <w:color w:val="auto"/>
                                    </w:rPr>
                                    <w:instrText xml:space="preserve"> SEQ Table \* ARABIC </w:instrText>
                                  </w:r>
                                  <w:r w:rsidRPr="004704E4">
                                    <w:rPr>
                                      <w:rFonts w:asciiTheme="minorBidi" w:hAnsiTheme="minorBidi"/>
                                      <w:color w:val="auto"/>
                                    </w:rPr>
                                    <w:fldChar w:fldCharType="separate"/>
                                  </w:r>
                                  <w:r w:rsidRPr="004704E4">
                                    <w:rPr>
                                      <w:rFonts w:asciiTheme="minorBidi" w:hAnsiTheme="minorBidi"/>
                                      <w:color w:val="auto"/>
                                    </w:rPr>
                                    <w:t>10</w:t>
                                  </w:r>
                                  <w:r w:rsidRPr="004704E4">
                                    <w:rPr>
                                      <w:rFonts w:asciiTheme="minorBidi" w:hAnsiTheme="minorBidi"/>
                                      <w:color w:val="auto"/>
                                    </w:rPr>
                                    <w:fldChar w:fldCharType="end"/>
                                  </w:r>
                                  <w:r w:rsidRPr="004704E4">
                                    <w:rPr>
                                      <w:rFonts w:asciiTheme="minorBidi" w:hAnsiTheme="minorBidi"/>
                                      <w:color w:val="auto"/>
                                    </w:rPr>
                                    <w:t xml:space="preserve">- Key </w:t>
                                  </w:r>
                                  <w:r w:rsidRPr="007F7BF7">
                                    <w:rPr>
                                      <w:rFonts w:asciiTheme="minorBidi" w:hAnsiTheme="minorBidi"/>
                                      <w:color w:val="auto"/>
                                    </w:rPr>
                                    <w:t xml:space="preserve">activities, actors and data &amp; resources for IP </w:t>
                                  </w:r>
                                  <w:r>
                                    <w:rPr>
                                      <w:rFonts w:asciiTheme="minorBidi" w:hAnsiTheme="minorBidi"/>
                                      <w:color w:val="auto"/>
                                    </w:rPr>
                                    <w:t>enforcement</w:t>
                                  </w:r>
                                </w:p>
                                <w:p w14:paraId="077805F2" w14:textId="77777777" w:rsidR="00872F6F" w:rsidRDefault="00872F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6D19D7" id="_x0000_t202" coordsize="21600,21600" o:spt="202" path="m,l,21600r21600,l21600,xe">
                      <v:stroke joinstyle="miter"/>
                      <v:path gradientshapeok="t" o:connecttype="rect"/>
                    </v:shapetype>
                    <v:shape id="Text Box 2" o:spid="_x0000_s1026" type="#_x0000_t202" style="position:absolute;left:0;text-align:left;margin-left:-74.85pt;margin-top:15.4pt;width:303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" filled="f" stroked="f" strokeweight=".5pt">
                      <v:textbox>
                        <w:txbxContent>
                          <w:p w14:paraId="2FCB0A9B" w14:textId="77777777" w:rsidR="00872F6F" w:rsidRPr="00EA3A7B" w:rsidRDefault="00872F6F" w:rsidP="0083145D">
                            <w:pPr>
                              <w:pStyle w:val="Caption"/>
                              <w:spacing w:before="120"/>
                              <w:rPr>
                                <w:rFonts w:asciiTheme="minorBidi" w:hAnsiTheme="minorBidi"/>
                                <w:color w:val="auto"/>
                              </w:rPr>
                            </w:pPr>
                            <w:r w:rsidRPr="004704E4">
                              <w:rPr>
                                <w:rFonts w:asciiTheme="minorBidi" w:hAnsiTheme="minorBidi"/>
                                <w:color w:val="auto"/>
                              </w:rPr>
                              <w:t xml:space="preserve">Table </w:t>
                            </w:r>
                            <w:r w:rsidRPr="004704E4">
                              <w:rPr>
                                <w:rFonts w:asciiTheme="minorBidi" w:hAnsiTheme="minorBidi"/>
                                <w:color w:val="auto"/>
                              </w:rPr>
                              <w:fldChar w:fldCharType="begin"/>
                            </w:r>
                            <w:r w:rsidRPr="004704E4">
                              <w:rPr>
                                <w:rFonts w:asciiTheme="minorBidi" w:hAnsiTheme="minorBidi"/>
                                <w:color w:val="auto"/>
                              </w:rPr>
                              <w:instrText xml:space="preserve"> SEQ Table \* ARABIC </w:instrText>
                            </w:r>
                            <w:r w:rsidRPr="004704E4">
                              <w:rPr>
                                <w:rFonts w:asciiTheme="minorBidi" w:hAnsiTheme="minorBidi"/>
                                <w:color w:val="auto"/>
                              </w:rPr>
                              <w:fldChar w:fldCharType="separate"/>
                            </w:r>
                            <w:r w:rsidRPr="004704E4">
                              <w:rPr>
                                <w:rFonts w:asciiTheme="minorBidi" w:hAnsiTheme="minorBidi"/>
                                <w:color w:val="auto"/>
                              </w:rPr>
                              <w:t>10</w:t>
                            </w:r>
                            <w:r w:rsidRPr="004704E4">
                              <w:rPr>
                                <w:rFonts w:asciiTheme="minorBidi" w:hAnsiTheme="minorBidi"/>
                                <w:color w:val="auto"/>
                              </w:rPr>
                              <w:fldChar w:fldCharType="end"/>
                            </w:r>
                            <w:r w:rsidRPr="004704E4">
                              <w:rPr>
                                <w:rFonts w:asciiTheme="minorBidi" w:hAnsiTheme="minorBidi"/>
                                <w:color w:val="auto"/>
                              </w:rPr>
                              <w:t xml:space="preserve">- Key </w:t>
                            </w:r>
                            <w:r w:rsidRPr="007F7BF7">
                              <w:rPr>
                                <w:rFonts w:asciiTheme="minorBidi" w:hAnsiTheme="minorBidi"/>
                                <w:color w:val="auto"/>
                              </w:rPr>
                              <w:t xml:space="preserve">activities, actors and data &amp; resources for IP </w:t>
                            </w:r>
                            <w:r>
                              <w:rPr>
                                <w:rFonts w:asciiTheme="minorBidi" w:hAnsiTheme="minorBidi"/>
                                <w:color w:val="auto"/>
                              </w:rPr>
                              <w:t>enforcement</w:t>
                            </w:r>
                          </w:p>
                          <w:p w14:paraId="077805F2" w14:textId="77777777" w:rsidR="00872F6F" w:rsidRDefault="00872F6F"/>
                        </w:txbxContent>
                      </v:textbox>
                    </v:shape>
                  </w:pict>
                </mc:Fallback>
              </mc:AlternateContent>
            </w:r>
            <w:r w:rsidR="001F2CAF" w:rsidRPr="00931C1A">
              <w:rPr>
                <w:rFonts w:eastAsia="SimSun"/>
                <w:szCs w:val="20"/>
                <w:lang w:eastAsia="zh-CN"/>
              </w:rPr>
              <w:t>IP right holders</w:t>
            </w:r>
          </w:p>
        </w:tc>
        <w:tc>
          <w:tcPr>
            <w:tcW w:w="3117" w:type="dxa"/>
          </w:tcPr>
          <w:p w14:paraId="48D4658F" w14:textId="77777777" w:rsidR="001F2CAF" w:rsidRDefault="001F2CAF" w:rsidP="004704E4">
            <w:pPr>
              <w:pStyle w:val="1stbullet"/>
              <w:jc w:val="left"/>
              <w:rPr>
                <w:rFonts w:asciiTheme="minorBidi" w:hAnsiTheme="minorBidi" w:cstheme="minorBidi"/>
                <w:lang w:val="en-US"/>
              </w:rPr>
            </w:pPr>
            <w:r w:rsidRPr="00C235E4">
              <w:rPr>
                <w:rFonts w:asciiTheme="minorBidi" w:hAnsiTheme="minorBidi" w:cstheme="minorBidi"/>
                <w:lang w:val="en-US"/>
              </w:rPr>
              <w:t>Granted IP rights, relevant technical information o</w:t>
            </w:r>
            <w:r>
              <w:rPr>
                <w:rFonts w:asciiTheme="minorBidi" w:hAnsiTheme="minorBidi" w:cstheme="minorBidi"/>
                <w:lang w:val="en-US"/>
              </w:rPr>
              <w:t>n the IP rights and the company</w:t>
            </w:r>
          </w:p>
          <w:p w14:paraId="6E425260" w14:textId="77777777" w:rsidR="00EE4C01" w:rsidRPr="00F24A29" w:rsidRDefault="001F2CAF" w:rsidP="004704E4">
            <w:pPr>
              <w:pStyle w:val="1stbullet"/>
              <w:jc w:val="left"/>
              <w:rPr>
                <w:rFonts w:asciiTheme="minorBidi" w:hAnsiTheme="minorBidi" w:cstheme="minorBidi"/>
                <w:lang w:val="en-US"/>
              </w:rPr>
            </w:pPr>
            <w:r w:rsidRPr="004704E4">
              <w:rPr>
                <w:rFonts w:asciiTheme="minorBidi" w:hAnsiTheme="minorBidi" w:cstheme="minorBidi"/>
                <w:color w:val="auto"/>
                <w:lang w:val="en-US"/>
              </w:rPr>
              <w:t>Communication channels between law enforcement authorities and the IP right holders</w:t>
            </w:r>
          </w:p>
          <w:p w14:paraId="39CB6017" w14:textId="77777777" w:rsidR="00AC4B65" w:rsidRPr="00AC4B65" w:rsidRDefault="00AC4B65" w:rsidP="00AC4B65">
            <w:pPr>
              <w:pStyle w:val="1stbullet"/>
              <w:rPr>
                <w:rFonts w:asciiTheme="minorBidi" w:hAnsiTheme="minorBidi" w:cstheme="minorBidi"/>
              </w:rPr>
            </w:pPr>
            <w:r w:rsidRPr="00AC4B65">
              <w:rPr>
                <w:rFonts w:asciiTheme="minorBidi" w:hAnsiTheme="minorBidi" w:cstheme="minorBidi"/>
              </w:rPr>
              <w:t>Evidence of infringement and of the identity of infringers</w:t>
            </w:r>
          </w:p>
          <w:p w14:paraId="1DE3D3AC" w14:textId="77777777" w:rsidR="00AC4B65" w:rsidRDefault="00AC4B65" w:rsidP="00F24A29">
            <w:pPr>
              <w:pStyle w:val="1stbullet"/>
              <w:numPr>
                <w:ilvl w:val="0"/>
                <w:numId w:val="0"/>
              </w:numPr>
              <w:ind w:left="284"/>
              <w:jc w:val="left"/>
              <w:rPr>
                <w:rFonts w:asciiTheme="minorBidi" w:hAnsiTheme="minorBidi" w:cstheme="minorBidi"/>
              </w:rPr>
            </w:pPr>
          </w:p>
          <w:p w14:paraId="0C0B790D" w14:textId="77777777" w:rsidR="00AC4B65" w:rsidRDefault="00AC4B65" w:rsidP="00F24A29">
            <w:pPr>
              <w:pStyle w:val="1stbullet"/>
              <w:numPr>
                <w:ilvl w:val="0"/>
                <w:numId w:val="0"/>
              </w:numPr>
              <w:ind w:left="284"/>
              <w:jc w:val="left"/>
              <w:rPr>
                <w:rFonts w:asciiTheme="minorBidi" w:hAnsiTheme="minorBidi" w:cstheme="minorBidi"/>
              </w:rPr>
            </w:pPr>
          </w:p>
          <w:p w14:paraId="60109008" w14:textId="77777777" w:rsidR="00AC4B65" w:rsidRPr="00475788" w:rsidRDefault="00AC4B65" w:rsidP="00AC4B65">
            <w:pPr>
              <w:pStyle w:val="1stbullet"/>
              <w:jc w:val="left"/>
              <w:rPr>
                <w:rFonts w:asciiTheme="minorBidi" w:hAnsiTheme="minorBidi" w:cstheme="minorBidi"/>
                <w:lang w:val="en-US"/>
              </w:rPr>
            </w:pPr>
            <w:r>
              <w:rPr>
                <w:rFonts w:asciiTheme="minorBidi" w:hAnsiTheme="minorBidi" w:cstheme="minorBidi"/>
                <w:color w:val="auto"/>
                <w:lang w:val="en-US"/>
              </w:rPr>
              <w:t>Information as to the location, nature, origin and quantity of infringing items</w:t>
            </w:r>
          </w:p>
          <w:p w14:paraId="3F283A55" w14:textId="512B58F9" w:rsidR="00AC4B65" w:rsidRPr="004704E4" w:rsidRDefault="00AC4B65" w:rsidP="00F24A29">
            <w:pPr>
              <w:pStyle w:val="1stbullet"/>
            </w:pPr>
            <w:r>
              <w:rPr>
                <w:rFonts w:asciiTheme="minorBidi" w:hAnsiTheme="minorBidi" w:cstheme="minorBidi"/>
                <w:color w:val="auto"/>
                <w:lang w:val="en-US"/>
              </w:rPr>
              <w:t>Evidence of losses incurred by right holders.</w:t>
            </w:r>
          </w:p>
        </w:tc>
      </w:tr>
    </w:tbl>
    <w:p w14:paraId="03AE36E3" w14:textId="39634DEF" w:rsidR="00C43593" w:rsidRPr="00CA4A67" w:rsidRDefault="00C43593" w:rsidP="003E5180">
      <w:pPr>
        <w:pStyle w:val="Heading3"/>
      </w:pPr>
      <w:r w:rsidRPr="00CA4A67">
        <w:t xml:space="preserve">IP </w:t>
      </w:r>
      <w:r w:rsidR="009F6FDC" w:rsidRPr="00CA4A67">
        <w:t>Management</w:t>
      </w:r>
      <w:r w:rsidRPr="00CA4A67">
        <w:t xml:space="preserve"> Phase</w:t>
      </w:r>
    </w:p>
    <w:p w14:paraId="4D7C5F62" w14:textId="48A2D6CC" w:rsidR="005F43DD" w:rsidRPr="00D55DDB" w:rsidRDefault="00CE71E3" w:rsidP="00CE71E3">
      <w:pPr>
        <w:pStyle w:val="ONUME"/>
        <w:numPr>
          <w:ilvl w:val="0"/>
          <w:numId w:val="0"/>
        </w:numPr>
      </w:pPr>
      <w:r>
        <w:fldChar w:fldCharType="begin"/>
      </w:r>
      <w:r>
        <w:instrText xml:space="preserve"> AUTONUM  </w:instrText>
      </w:r>
      <w:r>
        <w:fldChar w:fldCharType="end"/>
      </w:r>
      <w:r>
        <w:tab/>
      </w:r>
      <w:r w:rsidR="005F43DD" w:rsidRPr="00396873">
        <w:t>The IP management phase</w:t>
      </w:r>
      <w:r w:rsidR="00560409">
        <w:t xml:space="preserve"> for industrial property</w:t>
      </w:r>
      <w:r w:rsidR="005F43DD" w:rsidRPr="00396873">
        <w:t xml:space="preserve"> includes all those management activities that the IP right</w:t>
      </w:r>
      <w:r w:rsidR="00521F47">
        <w:t>s</w:t>
      </w:r>
      <w:r w:rsidR="005F43DD" w:rsidRPr="00396873">
        <w:t xml:space="preserve"> holder </w:t>
      </w:r>
      <w:r w:rsidR="000D5D21">
        <w:t xml:space="preserve">may </w:t>
      </w:r>
      <w:r w:rsidR="005F43DD" w:rsidRPr="00396873">
        <w:t>take in order to develop and raise the v</w:t>
      </w:r>
      <w:r w:rsidR="00A3451D" w:rsidRPr="00396873">
        <w:t>alue of the IP rights portfoli</w:t>
      </w:r>
      <w:r w:rsidR="00A3451D" w:rsidRPr="00FC6100">
        <w:t xml:space="preserve">o: </w:t>
      </w:r>
      <w:r w:rsidR="00A3451D" w:rsidRPr="00D55DDB">
        <w:t>IP audit, IP portfolio analysis, IP lifecycle analysis</w:t>
      </w:r>
      <w:r w:rsidR="00361D82" w:rsidRPr="00D55DDB">
        <w:t xml:space="preserve">, Competitive </w:t>
      </w:r>
      <w:r w:rsidR="00874948">
        <w:t>t</w:t>
      </w:r>
      <w:r w:rsidR="00361D82" w:rsidRPr="00D55DDB">
        <w:t xml:space="preserve">echnology </w:t>
      </w:r>
      <w:r w:rsidR="00874948">
        <w:t>i</w:t>
      </w:r>
      <w:r w:rsidR="00361D82" w:rsidRPr="00D55DDB">
        <w:t>ntelligence and IP landscape</w:t>
      </w:r>
      <w:r w:rsidR="008A11AD">
        <w:t xml:space="preserve"> analysis</w:t>
      </w:r>
      <w:r w:rsidR="00811158" w:rsidRPr="00D55DDB">
        <w:t>.</w:t>
      </w:r>
      <w:r w:rsidR="00D42AA9" w:rsidRPr="00D55DDB">
        <w:t xml:space="preserve"> </w:t>
      </w:r>
      <w:r w:rsidR="000D5D21" w:rsidRPr="00D55DDB">
        <w:t xml:space="preserve"> This does not apply to copyright and related rights, where the rights are managed either individually, by the right holder(s) concerned, or collectively, via a Collective Management Organization (CMO).</w:t>
      </w:r>
    </w:p>
    <w:p w14:paraId="3763FFEE" w14:textId="6D7681AD" w:rsidR="005F43DD" w:rsidRDefault="00CE71E3" w:rsidP="00CE71E3">
      <w:pPr>
        <w:pStyle w:val="ONUME"/>
        <w:numPr>
          <w:ilvl w:val="0"/>
          <w:numId w:val="0"/>
        </w:numPr>
      </w:pPr>
      <w:r>
        <w:fldChar w:fldCharType="begin"/>
      </w:r>
      <w:r>
        <w:instrText xml:space="preserve"> AUTONUM  </w:instrText>
      </w:r>
      <w:r>
        <w:fldChar w:fldCharType="end"/>
      </w:r>
      <w:r>
        <w:tab/>
      </w:r>
      <w:r w:rsidR="005F43DD" w:rsidRPr="00396873">
        <w:t>The activities in the first three s</w:t>
      </w:r>
      <w:r w:rsidR="00361D82" w:rsidRPr="00396873">
        <w:t xml:space="preserve">ub-phases </w:t>
      </w:r>
      <w:r w:rsidR="005F43DD" w:rsidRPr="00396873">
        <w:t>(IP audit, IP portfolio analysis, IP lifecycle analysis) are mostly performed internally within the organization.</w:t>
      </w:r>
      <w:r w:rsidR="005D37E4">
        <w:t xml:space="preserve"> </w:t>
      </w:r>
      <w:r w:rsidR="005F43DD" w:rsidRPr="00396873">
        <w:t xml:space="preserve"> The other two (Competitive </w:t>
      </w:r>
      <w:r w:rsidR="00874948">
        <w:t>t</w:t>
      </w:r>
      <w:r w:rsidR="005F43DD" w:rsidRPr="00396873">
        <w:t xml:space="preserve">echnology </w:t>
      </w:r>
      <w:r w:rsidR="00874948">
        <w:t>i</w:t>
      </w:r>
      <w:r w:rsidR="005F43DD" w:rsidRPr="00396873">
        <w:t>ntelligence and IP landscape) are mostly external.</w:t>
      </w:r>
      <w:r w:rsidR="00874948">
        <w:t xml:space="preserve">  </w:t>
      </w:r>
      <w:r w:rsidR="00874948" w:rsidRPr="008A11AD">
        <w:t>It should be noted that the IP management phase also includes other forms of IP management exercises</w:t>
      </w:r>
      <w:r w:rsidR="00874948">
        <w:t>.</w:t>
      </w:r>
    </w:p>
    <w:p w14:paraId="270785BC" w14:textId="48A61A3E" w:rsidR="00BA31BB" w:rsidRDefault="00CE71E3" w:rsidP="00CE71E3">
      <w:pPr>
        <w:pStyle w:val="ONUME"/>
        <w:numPr>
          <w:ilvl w:val="0"/>
          <w:numId w:val="0"/>
        </w:numPr>
      </w:pPr>
      <w:r>
        <w:fldChar w:fldCharType="begin"/>
      </w:r>
      <w:r>
        <w:instrText xml:space="preserve"> AUTONUM  </w:instrText>
      </w:r>
      <w:r>
        <w:fldChar w:fldCharType="end"/>
      </w:r>
      <w:r>
        <w:tab/>
      </w:r>
      <w:r w:rsidR="00BA31BB">
        <w:t xml:space="preserve">Copyright and Related Rights are </w:t>
      </w:r>
      <w:r w:rsidR="00BA31BB" w:rsidRPr="00D55DDB">
        <w:t>managed either individually, by the right holder(s) concerned, or collectively, via a Collective Management Organization (CMO).</w:t>
      </w:r>
      <w:r w:rsidR="00BA31BB">
        <w:t xml:space="preserve"> </w:t>
      </w:r>
    </w:p>
    <w:p w14:paraId="3DAB94FE" w14:textId="524987DA" w:rsidR="008A11AD" w:rsidRPr="0011443C" w:rsidRDefault="00AB4EBE" w:rsidP="00CE71E3">
      <w:pPr>
        <w:pStyle w:val="Heading4"/>
      </w:pPr>
      <w:r w:rsidRPr="007F7BF7">
        <w:t>IP audit</w:t>
      </w:r>
    </w:p>
    <w:p w14:paraId="0A0DD795" w14:textId="52E20A46" w:rsidR="008A11AD" w:rsidRPr="00396873" w:rsidRDefault="00CE71E3" w:rsidP="00CE71E3">
      <w:pPr>
        <w:pStyle w:val="ONUME"/>
        <w:numPr>
          <w:ilvl w:val="0"/>
          <w:numId w:val="0"/>
        </w:numPr>
      </w:pPr>
      <w:r>
        <w:fldChar w:fldCharType="begin"/>
      </w:r>
      <w:r>
        <w:instrText xml:space="preserve"> AUTONUM  </w:instrText>
      </w:r>
      <w:r>
        <w:fldChar w:fldCharType="end"/>
      </w:r>
      <w:r>
        <w:tab/>
      </w:r>
      <w:r w:rsidR="008A11AD" w:rsidRPr="00396873">
        <w:t xml:space="preserve">An IP audit is a review of the IP portfolio together with </w:t>
      </w:r>
      <w:r w:rsidR="008A11AD">
        <w:t xml:space="preserve">the relevant procedures used by </w:t>
      </w:r>
      <w:r w:rsidR="008A11AD" w:rsidRPr="00396873">
        <w:t>the business to obtain and protect their IP.</w:t>
      </w:r>
      <w:r w:rsidR="008A11AD">
        <w:t xml:space="preserve"> An IP portfolio can be understood as the scope of IP assets that are within the scope of an IP asset management system of an enterprise or organization.</w:t>
      </w:r>
      <w:r w:rsidR="008A11AD" w:rsidRPr="00396873">
        <w:t xml:space="preserve"> </w:t>
      </w:r>
      <w:r w:rsidR="008A11AD">
        <w:t xml:space="preserve">The purpose of an IP audit is to </w:t>
      </w:r>
      <w:r w:rsidR="008A11AD" w:rsidRPr="00396873">
        <w:t>contribute to better identify</w:t>
      </w:r>
      <w:r w:rsidR="008A11AD">
        <w:t>ing</w:t>
      </w:r>
      <w:r w:rsidR="008A11AD" w:rsidRPr="00396873">
        <w:t xml:space="preserve"> and monitor</w:t>
      </w:r>
      <w:r w:rsidR="008A11AD">
        <w:t>ing</w:t>
      </w:r>
      <w:r w:rsidR="008A11AD" w:rsidRPr="00396873">
        <w:t xml:space="preserve"> the whole intangible asset portfolio, better secure and effectively </w:t>
      </w:r>
      <w:r w:rsidR="008A11AD">
        <w:t>monetize</w:t>
      </w:r>
      <w:r w:rsidR="008A11AD" w:rsidRPr="00396873">
        <w:t xml:space="preserve"> the IP and set up an effective IP administration structure.</w:t>
      </w:r>
    </w:p>
    <w:p w14:paraId="3ACB702C" w14:textId="0871E4E5" w:rsidR="008A11AD" w:rsidRPr="008A11AD" w:rsidRDefault="00CE71E3" w:rsidP="0083145D">
      <w:pPr>
        <w:widowControl/>
        <w:autoSpaceDE/>
        <w:autoSpaceDN/>
        <w:spacing w:after="120"/>
        <w:rPr>
          <w:rFonts w:eastAsia="SimSun"/>
          <w:szCs w:val="20"/>
          <w:lang w:eastAsia="zh-CN"/>
        </w:rPr>
      </w:pPr>
      <w:r>
        <w:rPr>
          <w:rFonts w:eastAsia="SimSun"/>
          <w:szCs w:val="20"/>
          <w:lang w:eastAsia="zh-CN"/>
        </w:rPr>
        <w:fldChar w:fldCharType="begin"/>
      </w:r>
      <w:r>
        <w:rPr>
          <w:rFonts w:eastAsia="SimSun"/>
          <w:szCs w:val="20"/>
          <w:lang w:eastAsia="zh-CN"/>
        </w:rPr>
        <w:instrText xml:space="preserve"> AUTONUM  </w:instrText>
      </w:r>
      <w:r>
        <w:rPr>
          <w:rFonts w:eastAsia="SimSun"/>
          <w:szCs w:val="20"/>
          <w:lang w:eastAsia="zh-CN"/>
        </w:rPr>
        <w:fldChar w:fldCharType="end"/>
      </w:r>
      <w:r>
        <w:rPr>
          <w:rFonts w:eastAsia="SimSun"/>
          <w:szCs w:val="20"/>
          <w:lang w:eastAsia="zh-CN"/>
        </w:rPr>
        <w:tab/>
      </w:r>
      <w:r w:rsidR="008A11AD" w:rsidRPr="008A11AD">
        <w:rPr>
          <w:rFonts w:eastAsia="SimSun"/>
          <w:szCs w:val="20"/>
          <w:lang w:eastAsia="zh-CN"/>
        </w:rPr>
        <w:t>The audit might be carried out by using a combination of different auditing techniques such as:</w:t>
      </w:r>
    </w:p>
    <w:p w14:paraId="299B0D72" w14:textId="77777777" w:rsidR="008A11AD" w:rsidRPr="008A11AD" w:rsidRDefault="008A11AD" w:rsidP="000F23CB">
      <w:pPr>
        <w:widowControl/>
        <w:numPr>
          <w:ilvl w:val="1"/>
          <w:numId w:val="5"/>
        </w:numPr>
        <w:autoSpaceDE/>
        <w:autoSpaceDN/>
        <w:spacing w:after="220"/>
        <w:rPr>
          <w:rFonts w:eastAsia="SimSun"/>
          <w:szCs w:val="20"/>
          <w:lang w:eastAsia="zh-CN"/>
        </w:rPr>
      </w:pPr>
      <w:r w:rsidRPr="008A11AD">
        <w:rPr>
          <w:rFonts w:eastAsia="SimSun"/>
          <w:szCs w:val="20"/>
          <w:lang w:eastAsia="zh-CN"/>
        </w:rPr>
        <w:t>On-line questionnaires;</w:t>
      </w:r>
    </w:p>
    <w:p w14:paraId="3C5F9080" w14:textId="77777777" w:rsidR="008A11AD" w:rsidRPr="008A11AD" w:rsidRDefault="008A11AD" w:rsidP="000F23CB">
      <w:pPr>
        <w:widowControl/>
        <w:numPr>
          <w:ilvl w:val="1"/>
          <w:numId w:val="5"/>
        </w:numPr>
        <w:autoSpaceDE/>
        <w:autoSpaceDN/>
        <w:spacing w:after="220"/>
        <w:rPr>
          <w:rFonts w:eastAsia="SimSun"/>
          <w:szCs w:val="20"/>
          <w:lang w:eastAsia="zh-CN"/>
        </w:rPr>
      </w:pPr>
      <w:r w:rsidRPr="008A11AD">
        <w:rPr>
          <w:rFonts w:eastAsia="SimSun"/>
          <w:szCs w:val="20"/>
          <w:lang w:eastAsia="zh-CN"/>
        </w:rPr>
        <w:t>Follow-up face-to-face interviews with management staff, key employees and users of IP processes;</w:t>
      </w:r>
    </w:p>
    <w:p w14:paraId="39376048" w14:textId="77777777" w:rsidR="008A11AD" w:rsidRPr="008A11AD" w:rsidRDefault="008A11AD" w:rsidP="000F23CB">
      <w:pPr>
        <w:widowControl/>
        <w:numPr>
          <w:ilvl w:val="1"/>
          <w:numId w:val="5"/>
        </w:numPr>
        <w:autoSpaceDE/>
        <w:autoSpaceDN/>
        <w:spacing w:after="220"/>
        <w:rPr>
          <w:rFonts w:eastAsia="SimSun"/>
          <w:szCs w:val="20"/>
          <w:lang w:eastAsia="zh-CN"/>
        </w:rPr>
      </w:pPr>
      <w:r w:rsidRPr="008A11AD">
        <w:rPr>
          <w:rFonts w:eastAsia="SimSun"/>
          <w:szCs w:val="20"/>
          <w:lang w:eastAsia="zh-CN"/>
        </w:rPr>
        <w:t>Analysis of contracts, sales invoices, marketing material, material transfer agreements (MTA), access agreements and other documents with the legal counsel;</w:t>
      </w:r>
    </w:p>
    <w:p w14:paraId="1C758592" w14:textId="77777777" w:rsidR="008A11AD" w:rsidRPr="008A11AD" w:rsidRDefault="008A11AD" w:rsidP="000F23CB">
      <w:pPr>
        <w:widowControl/>
        <w:numPr>
          <w:ilvl w:val="1"/>
          <w:numId w:val="5"/>
        </w:numPr>
        <w:autoSpaceDE/>
        <w:autoSpaceDN/>
        <w:spacing w:after="220"/>
        <w:rPr>
          <w:rFonts w:eastAsia="SimSun"/>
          <w:szCs w:val="20"/>
          <w:lang w:eastAsia="zh-CN"/>
        </w:rPr>
      </w:pPr>
      <w:r w:rsidRPr="008A11AD">
        <w:rPr>
          <w:rFonts w:eastAsia="SimSun"/>
          <w:szCs w:val="20"/>
          <w:lang w:eastAsia="zh-CN"/>
        </w:rPr>
        <w:t>Reviews of laboratory notebooks and related research records;</w:t>
      </w:r>
    </w:p>
    <w:p w14:paraId="6391FC97" w14:textId="77777777" w:rsidR="008A11AD" w:rsidRPr="008A11AD" w:rsidRDefault="008A11AD" w:rsidP="000F23CB">
      <w:pPr>
        <w:widowControl/>
        <w:numPr>
          <w:ilvl w:val="1"/>
          <w:numId w:val="5"/>
        </w:numPr>
        <w:autoSpaceDE/>
        <w:autoSpaceDN/>
        <w:spacing w:after="220"/>
        <w:rPr>
          <w:rFonts w:eastAsia="SimSun"/>
          <w:szCs w:val="20"/>
          <w:lang w:eastAsia="zh-CN"/>
        </w:rPr>
      </w:pPr>
      <w:r w:rsidRPr="008A11AD">
        <w:rPr>
          <w:rFonts w:eastAsia="SimSun"/>
          <w:szCs w:val="20"/>
          <w:lang w:eastAsia="zh-CN"/>
        </w:rPr>
        <w:t xml:space="preserve">Reviews of computer files; </w:t>
      </w:r>
    </w:p>
    <w:p w14:paraId="729422CA" w14:textId="77777777" w:rsidR="008A11AD" w:rsidRPr="008A11AD" w:rsidRDefault="008A11AD" w:rsidP="000F23CB">
      <w:pPr>
        <w:widowControl/>
        <w:numPr>
          <w:ilvl w:val="1"/>
          <w:numId w:val="5"/>
        </w:numPr>
        <w:autoSpaceDE/>
        <w:autoSpaceDN/>
        <w:spacing w:after="220"/>
        <w:rPr>
          <w:rFonts w:eastAsia="SimSun"/>
          <w:szCs w:val="20"/>
          <w:lang w:eastAsia="zh-CN"/>
        </w:rPr>
      </w:pPr>
      <w:r w:rsidRPr="008A11AD">
        <w:rPr>
          <w:rFonts w:eastAsia="SimSun"/>
          <w:szCs w:val="20"/>
          <w:lang w:eastAsia="zh-CN"/>
        </w:rPr>
        <w:t>Reviews of data collections; and</w:t>
      </w:r>
    </w:p>
    <w:p w14:paraId="38079BD7" w14:textId="77777777" w:rsidR="008A11AD" w:rsidRPr="008A11AD" w:rsidRDefault="008A11AD" w:rsidP="000F23CB">
      <w:pPr>
        <w:widowControl/>
        <w:numPr>
          <w:ilvl w:val="1"/>
          <w:numId w:val="5"/>
        </w:numPr>
        <w:autoSpaceDE/>
        <w:autoSpaceDN/>
        <w:spacing w:after="220"/>
        <w:rPr>
          <w:rFonts w:eastAsia="SimSun"/>
          <w:szCs w:val="20"/>
          <w:lang w:eastAsia="zh-CN"/>
        </w:rPr>
      </w:pPr>
      <w:r w:rsidRPr="008A11AD">
        <w:rPr>
          <w:rFonts w:eastAsia="SimSun"/>
          <w:szCs w:val="20"/>
          <w:lang w:eastAsia="zh-CN"/>
        </w:rPr>
        <w:t>Analysis of relevant documents collected during the preparation phase and identified during the interviews.</w:t>
      </w:r>
    </w:p>
    <w:p w14:paraId="72910FFE" w14:textId="66AEDCD4" w:rsidR="0083145D" w:rsidRPr="00396873" w:rsidRDefault="00A3656D" w:rsidP="00A3656D">
      <w:pPr>
        <w:pStyle w:val="ONUME"/>
        <w:numPr>
          <w:ilvl w:val="0"/>
          <w:numId w:val="0"/>
        </w:numPr>
      </w:pPr>
      <w:r>
        <w:fldChar w:fldCharType="begin"/>
      </w:r>
      <w:r>
        <w:instrText xml:space="preserve"> AUTONUM  </w:instrText>
      </w:r>
      <w:r>
        <w:fldChar w:fldCharType="end"/>
      </w:r>
      <w:r>
        <w:tab/>
      </w:r>
      <w:r w:rsidR="005F43DD" w:rsidRPr="00396873">
        <w:t xml:space="preserve">The resulting audit report will be </w:t>
      </w:r>
      <w:r w:rsidR="00051631" w:rsidRPr="00396873">
        <w:t>a k</w:t>
      </w:r>
      <w:r w:rsidR="005F43DD" w:rsidRPr="00396873">
        <w:t>ey input for IP portfolio analysis and IP lifecycle analysis</w:t>
      </w:r>
      <w:r w:rsidR="005D37E4">
        <w:t>.</w:t>
      </w:r>
    </w:p>
    <w:tbl>
      <w:tblPr>
        <w:tblStyle w:val="TableGrid"/>
        <w:tblW w:w="9448" w:type="dxa"/>
        <w:tblInd w:w="-5" w:type="dxa"/>
        <w:tblLook w:val="04A0" w:firstRow="1" w:lastRow="0" w:firstColumn="1" w:lastColumn="0" w:noHBand="0" w:noVBand="1"/>
      </w:tblPr>
      <w:tblGrid>
        <w:gridCol w:w="3096"/>
        <w:gridCol w:w="3294"/>
        <w:gridCol w:w="3058"/>
      </w:tblGrid>
      <w:tr w:rsidR="005F43DD" w:rsidRPr="00396873" w14:paraId="75B021E1" w14:textId="77777777" w:rsidTr="0083145D">
        <w:trPr>
          <w:trHeight w:val="334"/>
        </w:trPr>
        <w:tc>
          <w:tcPr>
            <w:tcW w:w="3096" w:type="dxa"/>
            <w:vAlign w:val="center"/>
          </w:tcPr>
          <w:p w14:paraId="451E26B3" w14:textId="77777777" w:rsidR="005F43DD" w:rsidRPr="002C1E51" w:rsidRDefault="005F43DD" w:rsidP="00A62BBD">
            <w:pPr>
              <w:pStyle w:val="Title4"/>
              <w:numPr>
                <w:ilvl w:val="0"/>
                <w:numId w:val="0"/>
              </w:numPr>
              <w:jc w:val="center"/>
            </w:pPr>
            <w:r w:rsidRPr="002C1E51">
              <w:t>Key activities</w:t>
            </w:r>
          </w:p>
        </w:tc>
        <w:tc>
          <w:tcPr>
            <w:tcW w:w="3294" w:type="dxa"/>
            <w:vAlign w:val="center"/>
          </w:tcPr>
          <w:p w14:paraId="30BF77A5" w14:textId="77777777" w:rsidR="005F43DD" w:rsidRPr="002C1E51" w:rsidRDefault="005F43DD" w:rsidP="00A62BBD">
            <w:pPr>
              <w:pStyle w:val="Title4"/>
              <w:numPr>
                <w:ilvl w:val="0"/>
                <w:numId w:val="0"/>
              </w:numPr>
              <w:jc w:val="center"/>
            </w:pPr>
            <w:r w:rsidRPr="002C1E51">
              <w:t>Key Actors</w:t>
            </w:r>
          </w:p>
        </w:tc>
        <w:tc>
          <w:tcPr>
            <w:tcW w:w="3058" w:type="dxa"/>
            <w:vAlign w:val="center"/>
          </w:tcPr>
          <w:p w14:paraId="3C5DCDE2" w14:textId="77777777" w:rsidR="005F43DD" w:rsidRPr="002C1E51" w:rsidRDefault="005F43DD" w:rsidP="00A62BBD">
            <w:pPr>
              <w:pStyle w:val="Title4"/>
              <w:numPr>
                <w:ilvl w:val="0"/>
                <w:numId w:val="0"/>
              </w:numPr>
              <w:jc w:val="center"/>
            </w:pPr>
            <w:r w:rsidRPr="002C1E51">
              <w:t>Key data &amp; resources</w:t>
            </w:r>
          </w:p>
        </w:tc>
      </w:tr>
    </w:tbl>
    <w:p w14:paraId="2198ABF5" w14:textId="77777777" w:rsidR="0083145D" w:rsidRPr="00A62BBD" w:rsidRDefault="0083145D" w:rsidP="008C05A6">
      <w:pPr>
        <w:pStyle w:val="Caption"/>
        <w:framePr w:w="5208" w:h="382" w:hRule="exact" w:hSpace="181" w:wrap="notBeside" w:vAnchor="text" w:hAnchor="page" w:x="3552" w:y="2185"/>
        <w:rPr>
          <w:rFonts w:ascii="Arial" w:hAnsi="Arial" w:cs="Arial"/>
          <w:color w:val="auto"/>
        </w:rPr>
      </w:pPr>
      <w:r w:rsidRPr="00A62BBD">
        <w:rPr>
          <w:rFonts w:ascii="Arial" w:hAnsi="Arial" w:cs="Arial"/>
          <w:color w:val="auto"/>
        </w:rPr>
        <w:t xml:space="preserve">Table </w:t>
      </w:r>
      <w:r w:rsidRPr="00A62BBD">
        <w:rPr>
          <w:rFonts w:ascii="Arial" w:hAnsi="Arial" w:cs="Arial"/>
          <w:color w:val="auto"/>
        </w:rPr>
        <w:fldChar w:fldCharType="begin"/>
      </w:r>
      <w:r w:rsidRPr="00A62BBD">
        <w:rPr>
          <w:rFonts w:ascii="Arial" w:hAnsi="Arial" w:cs="Arial"/>
          <w:color w:val="auto"/>
        </w:rPr>
        <w:instrText xml:space="preserve"> SEQ Table \* ARABIC </w:instrText>
      </w:r>
      <w:r w:rsidRPr="00A62BBD">
        <w:rPr>
          <w:rFonts w:ascii="Arial" w:hAnsi="Arial" w:cs="Arial"/>
          <w:color w:val="auto"/>
        </w:rPr>
        <w:fldChar w:fldCharType="separate"/>
      </w:r>
      <w:r w:rsidRPr="00A62BBD">
        <w:rPr>
          <w:rFonts w:ascii="Arial" w:hAnsi="Arial" w:cs="Arial"/>
          <w:noProof/>
          <w:color w:val="auto"/>
        </w:rPr>
        <w:t>11</w:t>
      </w:r>
      <w:r w:rsidRPr="00A62BBD">
        <w:rPr>
          <w:rFonts w:ascii="Arial" w:hAnsi="Arial" w:cs="Arial"/>
          <w:color w:val="auto"/>
        </w:rPr>
        <w:fldChar w:fldCharType="end"/>
      </w:r>
      <w:r w:rsidRPr="00A62BBD">
        <w:rPr>
          <w:rFonts w:ascii="Arial" w:hAnsi="Arial" w:cs="Arial"/>
          <w:color w:val="auto"/>
        </w:rPr>
        <w:t>- Key activities, actors and data &amp; resources for IP audit</w:t>
      </w:r>
    </w:p>
    <w:p w14:paraId="790987E7" w14:textId="77777777" w:rsidR="0083145D" w:rsidRDefault="0083145D" w:rsidP="008C05A6">
      <w:pPr>
        <w:pStyle w:val="CaptionTables"/>
        <w:framePr w:w="5208" w:wrap="notBeside" w:x="3552" w:y="2185"/>
        <w:numPr>
          <w:ilvl w:val="0"/>
          <w:numId w:val="0"/>
        </w:numPr>
        <w:jc w:val="left"/>
      </w:pPr>
      <w:r w:rsidRPr="002C1E51">
        <w:rPr>
          <w:rFonts w:asciiTheme="minorBidi" w:hAnsiTheme="minorBidi" w:cstheme="minorBidi"/>
          <w:lang w:val="en-US"/>
        </w:rPr>
        <w:t>Key activities, actors and data &amp; resources for IP audit</w:t>
      </w:r>
    </w:p>
    <w:tbl>
      <w:tblPr>
        <w:tblStyle w:val="TableGrid"/>
        <w:tblW w:w="9448" w:type="dxa"/>
        <w:tblInd w:w="-5" w:type="dxa"/>
        <w:tblBorders>
          <w:top w:val="none" w:sz="0" w:space="0" w:color="auto"/>
        </w:tblBorders>
        <w:tblLook w:val="04A0" w:firstRow="1" w:lastRow="0" w:firstColumn="1" w:lastColumn="0" w:noHBand="0" w:noVBand="1"/>
      </w:tblPr>
      <w:tblGrid>
        <w:gridCol w:w="3096"/>
        <w:gridCol w:w="3294"/>
        <w:gridCol w:w="3058"/>
      </w:tblGrid>
      <w:tr w:rsidR="00290FF5" w:rsidRPr="00396873" w14:paraId="072A96EB" w14:textId="77777777" w:rsidTr="0083145D">
        <w:trPr>
          <w:trHeight w:val="334"/>
        </w:trPr>
        <w:tc>
          <w:tcPr>
            <w:tcW w:w="3096" w:type="dxa"/>
          </w:tcPr>
          <w:p w14:paraId="708FF487" w14:textId="3AAD7A73" w:rsidR="00290FF5" w:rsidRPr="002C1E51" w:rsidRDefault="00290FF5" w:rsidP="00290FF5">
            <w:pPr>
              <w:pStyle w:val="1stbullet"/>
              <w:jc w:val="left"/>
              <w:rPr>
                <w:rFonts w:asciiTheme="minorBidi" w:hAnsiTheme="minorBidi" w:cstheme="minorBidi"/>
                <w:lang w:val="en-US"/>
              </w:rPr>
            </w:pPr>
            <w:r w:rsidRPr="002C1E51">
              <w:rPr>
                <w:rFonts w:asciiTheme="minorBidi" w:hAnsiTheme="minorBidi" w:cstheme="minorBidi"/>
                <w:lang w:val="en-US"/>
              </w:rPr>
              <w:t>Online questionnaires</w:t>
            </w:r>
          </w:p>
          <w:p w14:paraId="5DA4DF18" w14:textId="77777777" w:rsidR="00290FF5" w:rsidRPr="002C1E51" w:rsidRDefault="00290FF5" w:rsidP="00290FF5">
            <w:pPr>
              <w:pStyle w:val="1stbullet"/>
              <w:jc w:val="left"/>
              <w:rPr>
                <w:rFonts w:asciiTheme="minorBidi" w:hAnsiTheme="minorBidi" w:cstheme="minorBidi"/>
                <w:lang w:val="en-US"/>
              </w:rPr>
            </w:pPr>
            <w:r w:rsidRPr="002C1E51">
              <w:rPr>
                <w:rFonts w:asciiTheme="minorBidi" w:hAnsiTheme="minorBidi" w:cstheme="minorBidi"/>
                <w:lang w:val="en-US"/>
              </w:rPr>
              <w:t>Follow-up face-to-face interviews</w:t>
            </w:r>
          </w:p>
          <w:p w14:paraId="190F85E5" w14:textId="77777777" w:rsidR="00290FF5" w:rsidRPr="002C1E51" w:rsidRDefault="00290FF5" w:rsidP="00290FF5">
            <w:pPr>
              <w:pStyle w:val="1stbullet"/>
              <w:jc w:val="left"/>
              <w:rPr>
                <w:rFonts w:asciiTheme="minorBidi" w:hAnsiTheme="minorBidi" w:cstheme="minorBidi"/>
                <w:lang w:val="en-US"/>
              </w:rPr>
            </w:pPr>
            <w:r w:rsidRPr="002C1E51">
              <w:rPr>
                <w:rFonts w:asciiTheme="minorBidi" w:hAnsiTheme="minorBidi" w:cstheme="minorBidi"/>
                <w:lang w:val="en-US"/>
              </w:rPr>
              <w:t>Documentation analysis</w:t>
            </w:r>
          </w:p>
          <w:p w14:paraId="45A7022F" w14:textId="0390646F" w:rsidR="00290FF5" w:rsidRPr="002C1E51" w:rsidRDefault="00290FF5" w:rsidP="00A62BBD">
            <w:pPr>
              <w:pStyle w:val="1stbullet"/>
              <w:jc w:val="left"/>
            </w:pPr>
            <w:r w:rsidRPr="002C1E51">
              <w:rPr>
                <w:rFonts w:asciiTheme="minorBidi" w:hAnsiTheme="minorBidi" w:cstheme="minorBidi"/>
                <w:lang w:val="en-US"/>
              </w:rPr>
              <w:t>SWOT analysis of IP assets</w:t>
            </w:r>
          </w:p>
        </w:tc>
        <w:tc>
          <w:tcPr>
            <w:tcW w:w="3294" w:type="dxa"/>
          </w:tcPr>
          <w:p w14:paraId="55699951" w14:textId="77777777" w:rsidR="00290FF5" w:rsidRPr="002C1E51" w:rsidRDefault="00290FF5" w:rsidP="00A62BBD">
            <w:pPr>
              <w:pStyle w:val="1stbullet"/>
              <w:jc w:val="left"/>
              <w:rPr>
                <w:rFonts w:asciiTheme="minorBidi" w:hAnsiTheme="minorBidi" w:cstheme="minorBidi"/>
                <w:lang w:val="en-US"/>
              </w:rPr>
            </w:pPr>
            <w:r>
              <w:rPr>
                <w:rFonts w:asciiTheme="minorBidi" w:hAnsiTheme="minorBidi" w:cstheme="minorBidi"/>
                <w:lang w:val="en-US"/>
              </w:rPr>
              <w:t>IP a</w:t>
            </w:r>
            <w:r w:rsidRPr="002C1E51">
              <w:rPr>
                <w:rFonts w:asciiTheme="minorBidi" w:hAnsiTheme="minorBidi" w:cstheme="minorBidi"/>
                <w:lang w:val="en-US"/>
              </w:rPr>
              <w:t>uditor (usually external)</w:t>
            </w:r>
          </w:p>
          <w:p w14:paraId="4F2B8B98" w14:textId="77777777" w:rsidR="00290FF5" w:rsidRPr="002C1E51" w:rsidRDefault="00290FF5" w:rsidP="00A62BBD">
            <w:pPr>
              <w:pStyle w:val="1stbullet"/>
              <w:jc w:val="left"/>
              <w:rPr>
                <w:rFonts w:asciiTheme="minorBidi" w:hAnsiTheme="minorBidi" w:cstheme="minorBidi"/>
                <w:lang w:val="en-US"/>
              </w:rPr>
            </w:pPr>
            <w:r w:rsidRPr="002C1E51">
              <w:rPr>
                <w:rFonts w:asciiTheme="minorBidi" w:hAnsiTheme="minorBidi" w:cstheme="minorBidi"/>
                <w:lang w:val="en-US"/>
              </w:rPr>
              <w:t>IP right holder</w:t>
            </w:r>
          </w:p>
          <w:p w14:paraId="549737E2" w14:textId="77777777" w:rsidR="00290FF5" w:rsidRPr="002C1E51" w:rsidRDefault="00290FF5" w:rsidP="00A62BBD">
            <w:pPr>
              <w:pStyle w:val="1stbullet"/>
              <w:jc w:val="left"/>
              <w:rPr>
                <w:rFonts w:asciiTheme="minorBidi" w:hAnsiTheme="minorBidi" w:cstheme="minorBidi"/>
                <w:lang w:val="en-US"/>
              </w:rPr>
            </w:pPr>
            <w:r w:rsidRPr="002C1E51">
              <w:rPr>
                <w:rFonts w:asciiTheme="minorBidi" w:hAnsiTheme="minorBidi" w:cstheme="minorBidi"/>
                <w:lang w:val="en-US"/>
              </w:rPr>
              <w:t>R&amp;D department</w:t>
            </w:r>
          </w:p>
          <w:p w14:paraId="4847C7FF" w14:textId="77777777" w:rsidR="00290FF5" w:rsidRPr="00057454" w:rsidRDefault="00290FF5" w:rsidP="00A62BBD">
            <w:pPr>
              <w:pStyle w:val="1stbullet"/>
              <w:jc w:val="left"/>
              <w:rPr>
                <w:rFonts w:asciiTheme="minorBidi" w:hAnsiTheme="minorBidi" w:cstheme="minorBidi"/>
                <w:lang w:val="en-US"/>
              </w:rPr>
            </w:pPr>
            <w:r w:rsidRPr="00057454">
              <w:rPr>
                <w:rFonts w:asciiTheme="minorBidi" w:hAnsiTheme="minorBidi" w:cstheme="minorBidi"/>
                <w:lang w:val="en-US"/>
              </w:rPr>
              <w:t>IP advisors</w:t>
            </w:r>
          </w:p>
          <w:p w14:paraId="3DF48470" w14:textId="77777777" w:rsidR="00290FF5" w:rsidRPr="00A62BBD" w:rsidRDefault="00290FF5" w:rsidP="00A62BBD">
            <w:pPr>
              <w:pStyle w:val="1stbullet"/>
              <w:jc w:val="left"/>
            </w:pPr>
            <w:r w:rsidRPr="007B1D97">
              <w:rPr>
                <w:rFonts w:asciiTheme="minorBidi" w:eastAsia="Arial" w:hAnsiTheme="minorBidi" w:cstheme="minorBidi"/>
                <w:color w:val="auto"/>
                <w:lang w:val="en-US"/>
              </w:rPr>
              <w:t xml:space="preserve">Production </w:t>
            </w:r>
            <w:r w:rsidRPr="00A62BBD">
              <w:rPr>
                <w:rFonts w:asciiTheme="minorBidi" w:hAnsiTheme="minorBidi" w:cstheme="minorBidi"/>
                <w:lang w:val="en-US"/>
              </w:rPr>
              <w:t>department</w:t>
            </w:r>
          </w:p>
          <w:p w14:paraId="330BA2D0" w14:textId="577A3A7E" w:rsidR="00CB07F3" w:rsidRPr="002C1E51" w:rsidRDefault="00CB07F3" w:rsidP="00A62BBD">
            <w:pPr>
              <w:pStyle w:val="1stbullet"/>
              <w:jc w:val="left"/>
            </w:pPr>
            <w:r w:rsidRPr="00BF640F">
              <w:rPr>
                <w:rFonts w:asciiTheme="minorBidi" w:hAnsiTheme="minorBidi" w:cstheme="minorBidi"/>
                <w:lang w:val="en-US"/>
              </w:rPr>
              <w:t xml:space="preserve">Market research </w:t>
            </w:r>
            <w:r>
              <w:rPr>
                <w:rFonts w:asciiTheme="minorBidi" w:hAnsiTheme="minorBidi" w:cstheme="minorBidi"/>
                <w:lang w:val="en-US"/>
              </w:rPr>
              <w:t>department</w:t>
            </w:r>
          </w:p>
        </w:tc>
        <w:tc>
          <w:tcPr>
            <w:tcW w:w="3058" w:type="dxa"/>
            <w:vAlign w:val="center"/>
          </w:tcPr>
          <w:p w14:paraId="4755345F" w14:textId="77777777" w:rsidR="00290FF5" w:rsidRPr="002C1E51" w:rsidRDefault="00290FF5" w:rsidP="00A62BBD">
            <w:pPr>
              <w:pStyle w:val="1stbullet"/>
              <w:jc w:val="left"/>
              <w:rPr>
                <w:rFonts w:asciiTheme="minorBidi" w:hAnsiTheme="minorBidi" w:cstheme="minorBidi"/>
                <w:lang w:val="en-US"/>
              </w:rPr>
            </w:pPr>
            <w:r w:rsidRPr="002C1E51">
              <w:rPr>
                <w:rFonts w:asciiTheme="minorBidi" w:hAnsiTheme="minorBidi" w:cstheme="minorBidi"/>
                <w:lang w:val="en-US"/>
              </w:rPr>
              <w:t>Intangible asset information from internal corporate documentation</w:t>
            </w:r>
          </w:p>
          <w:p w14:paraId="777468A6" w14:textId="77777777" w:rsidR="00290FF5" w:rsidRPr="0011443C" w:rsidRDefault="00290FF5" w:rsidP="00A62BBD">
            <w:pPr>
              <w:pStyle w:val="1stbullet"/>
              <w:jc w:val="left"/>
            </w:pPr>
            <w:r w:rsidRPr="002C1E51">
              <w:rPr>
                <w:rFonts w:asciiTheme="minorBidi" w:eastAsia="Arial" w:hAnsiTheme="minorBidi" w:cstheme="minorBidi"/>
                <w:color w:val="auto"/>
                <w:lang w:val="en-US"/>
              </w:rPr>
              <w:t xml:space="preserve">Asset commercialization </w:t>
            </w:r>
            <w:r w:rsidRPr="00A62BBD">
              <w:rPr>
                <w:rFonts w:asciiTheme="minorBidi" w:hAnsiTheme="minorBidi" w:cstheme="minorBidi"/>
                <w:lang w:val="en-US"/>
              </w:rPr>
              <w:t>agreements</w:t>
            </w:r>
          </w:p>
          <w:p w14:paraId="6071C1F4" w14:textId="3322F327" w:rsidR="008A11AD" w:rsidRPr="002C1E51" w:rsidRDefault="008A11AD" w:rsidP="00A62BBD">
            <w:pPr>
              <w:pStyle w:val="1stbullet"/>
              <w:jc w:val="left"/>
            </w:pPr>
            <w:r>
              <w:rPr>
                <w:rFonts w:asciiTheme="minorBidi" w:eastAsia="Arial" w:hAnsiTheme="minorBidi" w:cstheme="minorBidi"/>
                <w:color w:val="auto"/>
                <w:lang w:val="en-US"/>
              </w:rPr>
              <w:t>Asset access and transfer agreements</w:t>
            </w:r>
          </w:p>
        </w:tc>
      </w:tr>
    </w:tbl>
    <w:p w14:paraId="0C041127" w14:textId="67FE588D" w:rsidR="00AB4EBE" w:rsidRPr="007F7BF7" w:rsidRDefault="00AB4EBE" w:rsidP="00A62BBD">
      <w:pPr>
        <w:pStyle w:val="Heading4"/>
      </w:pPr>
      <w:r w:rsidRPr="007F7BF7">
        <w:t>IP portfolio analysis</w:t>
      </w:r>
    </w:p>
    <w:p w14:paraId="5D6E3188" w14:textId="3E19156A" w:rsidR="008A11AD" w:rsidRPr="00396873" w:rsidRDefault="00A3656D" w:rsidP="00A3656D">
      <w:pPr>
        <w:pStyle w:val="ONUME"/>
        <w:numPr>
          <w:ilvl w:val="0"/>
          <w:numId w:val="0"/>
        </w:numPr>
      </w:pPr>
      <w:r>
        <w:fldChar w:fldCharType="begin"/>
      </w:r>
      <w:r>
        <w:instrText xml:space="preserve"> AUTONUM  </w:instrText>
      </w:r>
      <w:r>
        <w:fldChar w:fldCharType="end"/>
      </w:r>
      <w:r>
        <w:tab/>
      </w:r>
      <w:r w:rsidR="008A11AD" w:rsidRPr="00396873">
        <w:t xml:space="preserve">The objective of the portfolio analysis is to gain the level of intelligence on the </w:t>
      </w:r>
      <w:r w:rsidR="008A11AD">
        <w:t xml:space="preserve">asset </w:t>
      </w:r>
      <w:r w:rsidR="008A11AD" w:rsidRPr="00396873">
        <w:t>portfolio that enable</w:t>
      </w:r>
      <w:r w:rsidR="008A11AD">
        <w:t>s</w:t>
      </w:r>
      <w:r w:rsidR="008A11AD" w:rsidRPr="00396873">
        <w:t xml:space="preserve"> a targeted execution of the strategy. </w:t>
      </w:r>
      <w:r w:rsidR="008A11AD">
        <w:t xml:space="preserve"> </w:t>
      </w:r>
      <w:r w:rsidR="008A11AD" w:rsidRPr="008D3D19">
        <w:t>Where multiple asset portfolios and asset management systems are employe</w:t>
      </w:r>
      <w:r w:rsidR="008A11AD" w:rsidRPr="00CA7A15">
        <w:t>d</w:t>
      </w:r>
      <w:r w:rsidR="008A11AD" w:rsidRPr="008D3D19">
        <w:t>,</w:t>
      </w:r>
      <w:r w:rsidR="008A11AD" w:rsidRPr="00D6009C">
        <w:t xml:space="preserve"> </w:t>
      </w:r>
      <w:r w:rsidR="008A11AD" w:rsidRPr="008D3D19">
        <w:t>asset management</w:t>
      </w:r>
      <w:r w:rsidR="008A11AD">
        <w:t xml:space="preserve"> </w:t>
      </w:r>
      <w:r w:rsidR="008A11AD" w:rsidRPr="008D3D19">
        <w:t>activities should be coordinated between the portfolios and systems</w:t>
      </w:r>
      <w:r w:rsidR="008A11AD">
        <w:t xml:space="preserve">.  </w:t>
      </w:r>
      <w:r w:rsidR="008A11AD" w:rsidRPr="00396873">
        <w:t>The information gathered during the audit report help</w:t>
      </w:r>
      <w:r w:rsidR="008A11AD">
        <w:t>s</w:t>
      </w:r>
      <w:r w:rsidR="008A11AD" w:rsidRPr="00396873">
        <w:t xml:space="preserve"> align specific activities for the development of current or potential IP assets throughout the IP value chain.</w:t>
      </w:r>
      <w:r w:rsidR="008A11AD">
        <w:t xml:space="preserve">  </w:t>
      </w:r>
    </w:p>
    <w:p w14:paraId="4F650D92" w14:textId="36BD661C" w:rsidR="00A3451D" w:rsidRPr="00396873" w:rsidRDefault="00A3656D" w:rsidP="00A3656D">
      <w:pPr>
        <w:pStyle w:val="ONUME"/>
        <w:numPr>
          <w:ilvl w:val="0"/>
          <w:numId w:val="0"/>
        </w:numPr>
      </w:pPr>
      <w:r>
        <w:fldChar w:fldCharType="begin"/>
      </w:r>
      <w:r>
        <w:instrText xml:space="preserve"> AUTONUM  </w:instrText>
      </w:r>
      <w:r>
        <w:fldChar w:fldCharType="end"/>
      </w:r>
      <w:r>
        <w:tab/>
      </w:r>
      <w:r w:rsidR="00A3451D" w:rsidRPr="00396873">
        <w:t>The following steps are part of this sub-phase:</w:t>
      </w:r>
    </w:p>
    <w:p w14:paraId="72C67DD7" w14:textId="77777777" w:rsidR="00A3451D" w:rsidRPr="00396873" w:rsidRDefault="00A3451D" w:rsidP="000F23CB">
      <w:pPr>
        <w:pStyle w:val="ONUME"/>
        <w:numPr>
          <w:ilvl w:val="1"/>
          <w:numId w:val="6"/>
        </w:numPr>
      </w:pPr>
      <w:r w:rsidRPr="00396873">
        <w:t>Business strategy : understand the markets, customers and technology areas that are important to the future needs of the business</w:t>
      </w:r>
      <w:r w:rsidR="00640683">
        <w:t>;</w:t>
      </w:r>
    </w:p>
    <w:p w14:paraId="43D69F36" w14:textId="77777777" w:rsidR="00A3451D" w:rsidRPr="00396873" w:rsidRDefault="00A3451D" w:rsidP="000F23CB">
      <w:pPr>
        <w:pStyle w:val="ONUME"/>
        <w:numPr>
          <w:ilvl w:val="1"/>
          <w:numId w:val="6"/>
        </w:numPr>
      </w:pPr>
      <w:r w:rsidRPr="00396873">
        <w:t>Inventory of assets : understand what is owned within the existing portfolio</w:t>
      </w:r>
      <w:r w:rsidR="00640683">
        <w:t>;</w:t>
      </w:r>
    </w:p>
    <w:p w14:paraId="1BA6A912" w14:textId="77777777" w:rsidR="00A3451D" w:rsidRPr="00396873" w:rsidRDefault="00A3451D" w:rsidP="000F23CB">
      <w:pPr>
        <w:pStyle w:val="ONUME"/>
        <w:numPr>
          <w:ilvl w:val="1"/>
          <w:numId w:val="6"/>
        </w:numPr>
      </w:pPr>
      <w:r w:rsidRPr="00396873">
        <w:t>Categorize assets by stage of lifecycle, product line, business unit, technology area and remaining useful life</w:t>
      </w:r>
      <w:r w:rsidR="00640683">
        <w:t>;</w:t>
      </w:r>
    </w:p>
    <w:p w14:paraId="63B0D1D5" w14:textId="77777777" w:rsidR="00A3451D" w:rsidRPr="00396873" w:rsidRDefault="00A3451D" w:rsidP="000F23CB">
      <w:pPr>
        <w:pStyle w:val="ONUME"/>
        <w:numPr>
          <w:ilvl w:val="1"/>
          <w:numId w:val="6"/>
        </w:numPr>
      </w:pPr>
      <w:r w:rsidRPr="00396873">
        <w:t>Gap analysis : assess whether the portfolio profile supports the business strategy of the company, that is, whether it has enough IP in key technology areas</w:t>
      </w:r>
      <w:r w:rsidR="00640683">
        <w:t>; and</w:t>
      </w:r>
    </w:p>
    <w:p w14:paraId="116EBE5C" w14:textId="77777777" w:rsidR="00A3451D" w:rsidRPr="00396873" w:rsidRDefault="00A3451D" w:rsidP="000F23CB">
      <w:pPr>
        <w:pStyle w:val="ONUME"/>
        <w:numPr>
          <w:ilvl w:val="1"/>
          <w:numId w:val="6"/>
        </w:numPr>
      </w:pPr>
      <w:r w:rsidRPr="00396873">
        <w:t>Develop a plan to close gaps through for example, licensing, innovation or acquisition</w:t>
      </w:r>
      <w:r w:rsidR="00640683">
        <w:t>.</w:t>
      </w:r>
    </w:p>
    <w:tbl>
      <w:tblPr>
        <w:tblStyle w:val="TableGrid"/>
        <w:tblW w:w="9535" w:type="dxa"/>
        <w:jc w:val="center"/>
        <w:tblLook w:val="04A0" w:firstRow="1" w:lastRow="0" w:firstColumn="1" w:lastColumn="0" w:noHBand="0" w:noVBand="1"/>
      </w:tblPr>
      <w:tblGrid>
        <w:gridCol w:w="3112"/>
        <w:gridCol w:w="3113"/>
        <w:gridCol w:w="3310"/>
      </w:tblGrid>
      <w:tr w:rsidR="004A4ED3" w:rsidRPr="00396873" w14:paraId="3A30A032" w14:textId="77777777" w:rsidTr="00A62BBD">
        <w:trPr>
          <w:trHeight w:val="307"/>
          <w:jc w:val="center"/>
        </w:trPr>
        <w:tc>
          <w:tcPr>
            <w:tcW w:w="3112" w:type="dxa"/>
            <w:vAlign w:val="center"/>
          </w:tcPr>
          <w:p w14:paraId="60898B10" w14:textId="77777777" w:rsidR="004A4ED3" w:rsidRPr="00C10AB6" w:rsidRDefault="004A4ED3" w:rsidP="00A62BBD">
            <w:pPr>
              <w:pStyle w:val="Title4"/>
              <w:numPr>
                <w:ilvl w:val="0"/>
                <w:numId w:val="0"/>
              </w:numPr>
              <w:ind w:left="1146" w:hanging="720"/>
              <w:jc w:val="center"/>
            </w:pPr>
            <w:r w:rsidRPr="00C10AB6">
              <w:t>Key activities</w:t>
            </w:r>
          </w:p>
        </w:tc>
        <w:tc>
          <w:tcPr>
            <w:tcW w:w="3113" w:type="dxa"/>
            <w:vAlign w:val="center"/>
          </w:tcPr>
          <w:p w14:paraId="17A8D522" w14:textId="77777777" w:rsidR="004A4ED3" w:rsidRPr="00C10AB6" w:rsidRDefault="004A4ED3" w:rsidP="00A62BBD">
            <w:pPr>
              <w:pStyle w:val="Title4"/>
              <w:numPr>
                <w:ilvl w:val="0"/>
                <w:numId w:val="0"/>
              </w:numPr>
              <w:jc w:val="center"/>
            </w:pPr>
            <w:r w:rsidRPr="00C10AB6">
              <w:t>Key Actors</w:t>
            </w:r>
          </w:p>
        </w:tc>
        <w:tc>
          <w:tcPr>
            <w:tcW w:w="3310" w:type="dxa"/>
            <w:vAlign w:val="center"/>
          </w:tcPr>
          <w:p w14:paraId="4305378B" w14:textId="77777777" w:rsidR="004A4ED3" w:rsidRPr="00C10AB6" w:rsidRDefault="004A4ED3" w:rsidP="00A62BBD">
            <w:pPr>
              <w:pStyle w:val="Title4"/>
              <w:numPr>
                <w:ilvl w:val="0"/>
                <w:numId w:val="0"/>
              </w:numPr>
              <w:jc w:val="center"/>
            </w:pPr>
            <w:r w:rsidRPr="00C10AB6">
              <w:t>Key data &amp; resources</w:t>
            </w:r>
          </w:p>
        </w:tc>
      </w:tr>
      <w:tr w:rsidR="00290FF5" w:rsidRPr="00396873" w14:paraId="2CFAB650" w14:textId="77777777" w:rsidTr="00A62BBD">
        <w:trPr>
          <w:trHeight w:val="307"/>
          <w:jc w:val="center"/>
        </w:trPr>
        <w:tc>
          <w:tcPr>
            <w:tcW w:w="3112" w:type="dxa"/>
          </w:tcPr>
          <w:p w14:paraId="301DE916" w14:textId="77777777" w:rsidR="00290FF5" w:rsidRPr="00C10AB6" w:rsidRDefault="00290FF5" w:rsidP="00A62BBD">
            <w:pPr>
              <w:pStyle w:val="1stbullet"/>
              <w:jc w:val="left"/>
              <w:rPr>
                <w:rFonts w:asciiTheme="minorBidi" w:hAnsiTheme="minorBidi" w:cstheme="minorBidi"/>
                <w:lang w:val="en-US"/>
              </w:rPr>
            </w:pPr>
            <w:r w:rsidRPr="00C10AB6">
              <w:rPr>
                <w:rFonts w:asciiTheme="minorBidi" w:hAnsiTheme="minorBidi" w:cstheme="minorBidi"/>
                <w:lang w:val="en-US"/>
              </w:rPr>
              <w:t>Business strategy analysis</w:t>
            </w:r>
          </w:p>
          <w:p w14:paraId="0683CC8F" w14:textId="77777777" w:rsidR="00290FF5" w:rsidRPr="00C10AB6" w:rsidRDefault="00290FF5" w:rsidP="00A62BBD">
            <w:pPr>
              <w:pStyle w:val="1stbullet"/>
              <w:jc w:val="left"/>
              <w:rPr>
                <w:rFonts w:asciiTheme="minorBidi" w:hAnsiTheme="minorBidi" w:cstheme="minorBidi"/>
                <w:lang w:val="en-US"/>
              </w:rPr>
            </w:pPr>
            <w:r w:rsidRPr="00C10AB6">
              <w:rPr>
                <w:rFonts w:asciiTheme="minorBidi" w:hAnsiTheme="minorBidi" w:cstheme="minorBidi"/>
                <w:lang w:val="en-US"/>
              </w:rPr>
              <w:t>Inventory of assets</w:t>
            </w:r>
          </w:p>
          <w:p w14:paraId="094B3C14" w14:textId="77777777" w:rsidR="00290FF5" w:rsidRPr="00C10AB6" w:rsidRDefault="00290FF5" w:rsidP="00A62BBD">
            <w:pPr>
              <w:pStyle w:val="1stbullet"/>
              <w:jc w:val="left"/>
              <w:rPr>
                <w:rFonts w:asciiTheme="minorBidi" w:hAnsiTheme="minorBidi" w:cstheme="minorBidi"/>
                <w:lang w:val="en-US"/>
              </w:rPr>
            </w:pPr>
            <w:r w:rsidRPr="00C10AB6">
              <w:rPr>
                <w:rFonts w:asciiTheme="minorBidi" w:hAnsiTheme="minorBidi" w:cstheme="minorBidi"/>
                <w:lang w:val="en-US"/>
              </w:rPr>
              <w:t>Asset categorization</w:t>
            </w:r>
          </w:p>
          <w:p w14:paraId="264C9299" w14:textId="77777777" w:rsidR="00290FF5" w:rsidRPr="00C10AB6" w:rsidRDefault="00290FF5" w:rsidP="00A62BBD">
            <w:pPr>
              <w:pStyle w:val="1stbullet"/>
              <w:jc w:val="left"/>
              <w:rPr>
                <w:rFonts w:asciiTheme="minorBidi" w:hAnsiTheme="minorBidi" w:cstheme="minorBidi"/>
                <w:lang w:val="en-US"/>
              </w:rPr>
            </w:pPr>
            <w:r w:rsidRPr="00C10AB6">
              <w:rPr>
                <w:rFonts w:asciiTheme="minorBidi" w:hAnsiTheme="minorBidi" w:cstheme="minorBidi"/>
                <w:lang w:val="en-US"/>
              </w:rPr>
              <w:t>Strategy gap analysis</w:t>
            </w:r>
          </w:p>
          <w:p w14:paraId="3D7FEB4D" w14:textId="3A27EEEB" w:rsidR="00290FF5" w:rsidRPr="00C10AB6" w:rsidRDefault="00290FF5" w:rsidP="00A62BBD">
            <w:pPr>
              <w:pStyle w:val="1stbullet"/>
              <w:jc w:val="left"/>
            </w:pPr>
            <w:r w:rsidRPr="00C10AB6">
              <w:rPr>
                <w:rFonts w:asciiTheme="minorBidi" w:hAnsiTheme="minorBidi" w:cstheme="minorBidi"/>
                <w:lang w:val="en-US"/>
              </w:rPr>
              <w:t>Development of</w:t>
            </w:r>
            <w:r w:rsidR="00521F47">
              <w:rPr>
                <w:rFonts w:asciiTheme="minorBidi" w:hAnsiTheme="minorBidi" w:cstheme="minorBidi"/>
                <w:lang w:val="en-US"/>
              </w:rPr>
              <w:t xml:space="preserve"> a</w:t>
            </w:r>
            <w:r w:rsidRPr="00C10AB6">
              <w:rPr>
                <w:rFonts w:asciiTheme="minorBidi" w:hAnsiTheme="minorBidi" w:cstheme="minorBidi"/>
                <w:lang w:val="en-US"/>
              </w:rPr>
              <w:t xml:space="preserve"> plan to close gaps</w:t>
            </w:r>
            <w:r w:rsidRPr="00396873">
              <w:rPr>
                <w:rFonts w:cs="Calibri Light"/>
                <w:lang w:val="en-US"/>
              </w:rPr>
              <w:t xml:space="preserve">  </w:t>
            </w:r>
          </w:p>
        </w:tc>
        <w:tc>
          <w:tcPr>
            <w:tcW w:w="3113" w:type="dxa"/>
          </w:tcPr>
          <w:p w14:paraId="4E1BF314" w14:textId="77777777" w:rsidR="00290FF5" w:rsidRPr="00C10AB6" w:rsidRDefault="00290FF5" w:rsidP="00290FF5">
            <w:pPr>
              <w:pStyle w:val="1stbullet"/>
              <w:rPr>
                <w:rFonts w:asciiTheme="minorBidi" w:hAnsiTheme="minorBidi" w:cstheme="minorBidi"/>
                <w:lang w:val="en-US"/>
              </w:rPr>
            </w:pPr>
            <w:r w:rsidRPr="00C10AB6">
              <w:rPr>
                <w:rFonts w:asciiTheme="minorBidi" w:hAnsiTheme="minorBidi" w:cstheme="minorBidi"/>
                <w:lang w:val="en-US"/>
              </w:rPr>
              <w:t>R&amp;D department</w:t>
            </w:r>
          </w:p>
          <w:p w14:paraId="21492B0C" w14:textId="77777777" w:rsidR="00290FF5" w:rsidRPr="00057454" w:rsidRDefault="00290FF5" w:rsidP="00290FF5">
            <w:pPr>
              <w:pStyle w:val="1stbullet"/>
              <w:rPr>
                <w:rFonts w:asciiTheme="minorBidi" w:hAnsiTheme="minorBidi" w:cstheme="minorBidi"/>
                <w:lang w:val="en-US"/>
              </w:rPr>
            </w:pPr>
            <w:r w:rsidRPr="00057454">
              <w:rPr>
                <w:rFonts w:asciiTheme="minorBidi" w:hAnsiTheme="minorBidi" w:cstheme="minorBidi"/>
                <w:lang w:val="en-US"/>
              </w:rPr>
              <w:t>Legal representatives</w:t>
            </w:r>
          </w:p>
          <w:p w14:paraId="0F052A9A" w14:textId="77777777" w:rsidR="00290FF5" w:rsidRPr="00057454" w:rsidRDefault="00290FF5" w:rsidP="00290FF5">
            <w:pPr>
              <w:pStyle w:val="1stbullet"/>
              <w:rPr>
                <w:rFonts w:asciiTheme="minorBidi" w:hAnsiTheme="minorBidi" w:cstheme="minorBidi"/>
                <w:lang w:val="en-US"/>
              </w:rPr>
            </w:pPr>
            <w:r w:rsidRPr="00057454">
              <w:rPr>
                <w:rFonts w:asciiTheme="minorBidi" w:hAnsiTheme="minorBidi" w:cstheme="minorBidi"/>
                <w:lang w:val="en-US"/>
              </w:rPr>
              <w:t>Production department</w:t>
            </w:r>
          </w:p>
          <w:p w14:paraId="6F72C9A1" w14:textId="5440151C" w:rsidR="00290FF5" w:rsidRPr="00C10AB6" w:rsidRDefault="00290FF5" w:rsidP="00A62BBD">
            <w:pPr>
              <w:pStyle w:val="1stbullet"/>
            </w:pPr>
            <w:r w:rsidRPr="00057454">
              <w:rPr>
                <w:rFonts w:asciiTheme="minorBidi" w:hAnsiTheme="minorBidi" w:cstheme="minorBidi"/>
                <w:color w:val="auto"/>
                <w:lang w:val="en-US"/>
              </w:rPr>
              <w:t xml:space="preserve">IP </w:t>
            </w:r>
            <w:r w:rsidRPr="00A62BBD">
              <w:rPr>
                <w:rFonts w:asciiTheme="minorBidi" w:hAnsiTheme="minorBidi" w:cstheme="minorBidi"/>
                <w:lang w:val="en-US"/>
              </w:rPr>
              <w:t>advisors</w:t>
            </w:r>
          </w:p>
        </w:tc>
        <w:tc>
          <w:tcPr>
            <w:tcW w:w="3310" w:type="dxa"/>
          </w:tcPr>
          <w:p w14:paraId="3976B1BB" w14:textId="77777777" w:rsidR="00290FF5" w:rsidRPr="00C10AB6" w:rsidRDefault="00290FF5" w:rsidP="00290FF5">
            <w:pPr>
              <w:pStyle w:val="1stbullet"/>
              <w:numPr>
                <w:ilvl w:val="0"/>
                <w:numId w:val="0"/>
              </w:numPr>
              <w:rPr>
                <w:rFonts w:asciiTheme="minorBidi" w:hAnsiTheme="minorBidi" w:cstheme="minorBidi"/>
                <w:lang w:val="en-US"/>
              </w:rPr>
            </w:pPr>
            <w:r w:rsidRPr="00C10AB6">
              <w:rPr>
                <w:rFonts w:asciiTheme="minorBidi" w:hAnsiTheme="minorBidi" w:cstheme="minorBidi"/>
                <w:lang w:val="en-US"/>
              </w:rPr>
              <w:t>Based on audit report, business strategy and IP strategy:</w:t>
            </w:r>
          </w:p>
          <w:p w14:paraId="198D359E" w14:textId="77777777" w:rsidR="00290FF5" w:rsidRPr="00C10AB6" w:rsidRDefault="00290FF5" w:rsidP="00290FF5">
            <w:pPr>
              <w:pStyle w:val="1stbullet"/>
              <w:rPr>
                <w:rFonts w:asciiTheme="minorBidi" w:hAnsiTheme="minorBidi" w:cstheme="minorBidi"/>
                <w:lang w:val="en-US"/>
              </w:rPr>
            </w:pPr>
            <w:r w:rsidRPr="00C10AB6">
              <w:rPr>
                <w:rFonts w:asciiTheme="minorBidi" w:hAnsiTheme="minorBidi" w:cstheme="minorBidi"/>
                <w:lang w:val="en-US"/>
              </w:rPr>
              <w:t>Intangible asset information</w:t>
            </w:r>
          </w:p>
          <w:p w14:paraId="594EAA57" w14:textId="77777777" w:rsidR="00290FF5" w:rsidRPr="00C10AB6" w:rsidRDefault="00290FF5" w:rsidP="00290FF5">
            <w:pPr>
              <w:pStyle w:val="1stbullet"/>
              <w:rPr>
                <w:rFonts w:asciiTheme="minorBidi" w:hAnsiTheme="minorBidi" w:cstheme="minorBidi"/>
                <w:lang w:val="en-US"/>
              </w:rPr>
            </w:pPr>
            <w:r w:rsidRPr="00C10AB6">
              <w:rPr>
                <w:rFonts w:asciiTheme="minorBidi" w:hAnsiTheme="minorBidi" w:cstheme="minorBidi"/>
                <w:lang w:val="en-US"/>
              </w:rPr>
              <w:t>Business strategic goals</w:t>
            </w:r>
          </w:p>
          <w:p w14:paraId="21AE0B78" w14:textId="39E9B16F" w:rsidR="00290FF5" w:rsidRPr="00C10AB6" w:rsidRDefault="00290FF5" w:rsidP="00A62BBD">
            <w:pPr>
              <w:pStyle w:val="1stbullet"/>
            </w:pPr>
            <w:r w:rsidRPr="00C10AB6">
              <w:rPr>
                <w:rFonts w:asciiTheme="minorBidi" w:hAnsiTheme="minorBidi" w:cstheme="minorBidi"/>
                <w:color w:val="auto"/>
                <w:lang w:val="en-US"/>
              </w:rPr>
              <w:t>IP strategic goals</w:t>
            </w:r>
          </w:p>
        </w:tc>
      </w:tr>
    </w:tbl>
    <w:p w14:paraId="2CDC7155" w14:textId="12394B2F" w:rsidR="00CB07F3" w:rsidRPr="00B92316" w:rsidRDefault="00CB07F3" w:rsidP="009F088E">
      <w:pPr>
        <w:pStyle w:val="Caption"/>
        <w:framePr w:w="5988" w:h="382" w:hRule="exact" w:hSpace="181" w:wrap="notBeside" w:vAnchor="text" w:hAnchor="page" w:x="2808" w:y="71"/>
        <w:rPr>
          <w:rFonts w:ascii="Arial" w:hAnsi="Arial" w:cs="Arial"/>
          <w:color w:val="auto"/>
        </w:rPr>
      </w:pPr>
      <w:r w:rsidRPr="00A62BBD">
        <w:rPr>
          <w:rFonts w:ascii="Arial" w:hAnsi="Arial" w:cs="Arial"/>
          <w:color w:val="auto"/>
        </w:rPr>
        <w:t xml:space="preserve">Table </w:t>
      </w:r>
      <w:r w:rsidRPr="00A62BBD">
        <w:rPr>
          <w:rFonts w:ascii="Arial" w:hAnsi="Arial" w:cs="Arial"/>
          <w:color w:val="auto"/>
        </w:rPr>
        <w:fldChar w:fldCharType="begin"/>
      </w:r>
      <w:r w:rsidRPr="00A62BBD">
        <w:rPr>
          <w:rFonts w:ascii="Arial" w:hAnsi="Arial" w:cs="Arial"/>
          <w:color w:val="auto"/>
        </w:rPr>
        <w:instrText xml:space="preserve"> SEQ Table \* ARABIC </w:instrText>
      </w:r>
      <w:r w:rsidRPr="00A62BBD">
        <w:rPr>
          <w:rFonts w:ascii="Arial" w:hAnsi="Arial" w:cs="Arial"/>
          <w:color w:val="auto"/>
        </w:rPr>
        <w:fldChar w:fldCharType="separate"/>
      </w:r>
      <w:r w:rsidRPr="00A62BBD">
        <w:rPr>
          <w:rFonts w:ascii="Arial" w:hAnsi="Arial" w:cs="Arial"/>
          <w:noProof/>
          <w:color w:val="auto"/>
        </w:rPr>
        <w:t>12</w:t>
      </w:r>
      <w:r w:rsidRPr="00A62BBD">
        <w:rPr>
          <w:rFonts w:ascii="Arial" w:hAnsi="Arial" w:cs="Arial"/>
          <w:color w:val="auto"/>
        </w:rPr>
        <w:fldChar w:fldCharType="end"/>
      </w:r>
      <w:r w:rsidRPr="009F088E">
        <w:rPr>
          <w:rFonts w:ascii="Arial" w:hAnsi="Arial" w:cs="Arial"/>
          <w:color w:val="auto"/>
        </w:rPr>
        <w:t>-</w:t>
      </w:r>
      <w:r w:rsidRPr="00A62BBD">
        <w:rPr>
          <w:color w:val="auto"/>
        </w:rPr>
        <w:t xml:space="preserve"> </w:t>
      </w:r>
      <w:r w:rsidRPr="00CB07F3">
        <w:rPr>
          <w:rFonts w:ascii="Arial" w:hAnsi="Arial" w:cs="Arial"/>
          <w:color w:val="auto"/>
        </w:rPr>
        <w:t>Key activities, actors and data &amp; resources for Portfolio analysis</w:t>
      </w:r>
    </w:p>
    <w:p w14:paraId="767E69B0" w14:textId="4A4ADA1D" w:rsidR="00C8462B" w:rsidRPr="007F7BF7" w:rsidRDefault="00C8462B" w:rsidP="00A62BBD">
      <w:pPr>
        <w:pStyle w:val="Caption"/>
        <w:framePr w:w="5988" w:h="382" w:hRule="exact" w:hSpace="181" w:wrap="notBeside" w:vAnchor="text" w:hAnchor="page" w:x="2808" w:y="71"/>
        <w:rPr>
          <w:rFonts w:asciiTheme="minorBidi" w:hAnsiTheme="minorBidi"/>
          <w:color w:val="auto"/>
        </w:rPr>
      </w:pPr>
    </w:p>
    <w:p w14:paraId="375BFFE9" w14:textId="2E43DB54" w:rsidR="009F088E" w:rsidRPr="00E660A7" w:rsidRDefault="00C8462B" w:rsidP="00A62BBD">
      <w:pPr>
        <w:pStyle w:val="CaptionTables"/>
        <w:framePr w:w="5988" w:wrap="notBeside" w:x="2808" w:y="71"/>
        <w:rPr>
          <w:rFonts w:asciiTheme="minorBidi" w:hAnsiTheme="minorBidi" w:cstheme="minorBidi"/>
          <w:lang w:val="en-US"/>
        </w:rPr>
      </w:pPr>
      <w:r w:rsidRPr="00C10AB6">
        <w:rPr>
          <w:rFonts w:asciiTheme="minorBidi" w:hAnsiTheme="minorBidi" w:cstheme="minorBidi"/>
          <w:lang w:val="en-US"/>
        </w:rPr>
        <w:t>Key activities, actors and data &amp; resources for Portfolio analysis</w:t>
      </w:r>
    </w:p>
    <w:p w14:paraId="06C8C50F" w14:textId="6498C818" w:rsidR="00AB4EBE" w:rsidRPr="007F7BF7" w:rsidRDefault="00AB4EBE" w:rsidP="00A62BBD">
      <w:pPr>
        <w:pStyle w:val="Heading4"/>
      </w:pPr>
      <w:r w:rsidRPr="007F7BF7">
        <w:t>IP lifecycle analysis</w:t>
      </w:r>
    </w:p>
    <w:p w14:paraId="1AF3139A" w14:textId="53DD3A0D" w:rsidR="00B85E35" w:rsidRPr="00396873" w:rsidRDefault="00A3656D" w:rsidP="001A3B96">
      <w:pPr>
        <w:pStyle w:val="ONUME"/>
        <w:numPr>
          <w:ilvl w:val="0"/>
          <w:numId w:val="0"/>
        </w:numPr>
      </w:pPr>
      <w:r>
        <w:fldChar w:fldCharType="begin"/>
      </w:r>
      <w:r>
        <w:instrText xml:space="preserve"> AUTONUM  </w:instrText>
      </w:r>
      <w:r>
        <w:fldChar w:fldCharType="end"/>
      </w:r>
      <w:r>
        <w:tab/>
      </w:r>
      <w:r w:rsidR="00B85E35" w:rsidRPr="00396873">
        <w:t>This lifecycle analysis sub-phase focuses on the complete analysis of status of IP assets within IP value chain to determine actions that need to take place with the highest priority in order to increase overall IP portfolio value</w:t>
      </w:r>
      <w:r w:rsidR="00BC25BB">
        <w:t>.</w:t>
      </w:r>
      <w:r w:rsidR="002867D5">
        <w:t xml:space="preserve"> </w:t>
      </w:r>
      <w:r w:rsidR="00BC25BB">
        <w:t xml:space="preserve"> </w:t>
      </w:r>
      <w:r w:rsidR="00E752B4">
        <w:t>This is</w:t>
      </w:r>
      <w:r w:rsidR="00B85E35" w:rsidRPr="00396873">
        <w:t xml:space="preserve"> performed in alignment with IP strategy</w:t>
      </w:r>
      <w:r w:rsidR="00C0457F">
        <w:t xml:space="preserve">, </w:t>
      </w:r>
      <w:r w:rsidR="00B85E35" w:rsidRPr="00396873">
        <w:t>SWOT analysis and conclusions of IP audit.</w:t>
      </w:r>
      <w:r w:rsidR="008A11AD" w:rsidRPr="008A11AD">
        <w:t xml:space="preserve"> The asset life can be understood as the period from asset generation or acquisition to asset end-of-life.</w:t>
      </w:r>
    </w:p>
    <w:tbl>
      <w:tblPr>
        <w:tblStyle w:val="TableGrid"/>
        <w:tblW w:w="0" w:type="auto"/>
        <w:jc w:val="center"/>
        <w:tblLook w:val="04A0" w:firstRow="1" w:lastRow="0" w:firstColumn="1" w:lastColumn="0" w:noHBand="0" w:noVBand="1"/>
      </w:tblPr>
      <w:tblGrid>
        <w:gridCol w:w="3105"/>
        <w:gridCol w:w="3370"/>
        <w:gridCol w:w="2876"/>
      </w:tblGrid>
      <w:tr w:rsidR="00B85E35" w:rsidRPr="00396873" w14:paraId="24DC3707" w14:textId="77777777" w:rsidTr="00A62BBD">
        <w:trPr>
          <w:trHeight w:val="307"/>
          <w:jc w:val="center"/>
        </w:trPr>
        <w:tc>
          <w:tcPr>
            <w:tcW w:w="3105" w:type="dxa"/>
            <w:vAlign w:val="center"/>
          </w:tcPr>
          <w:p w14:paraId="7A43AFB1" w14:textId="77777777" w:rsidR="00B85E35" w:rsidRPr="004903B7" w:rsidRDefault="00B85E35" w:rsidP="00A62BBD">
            <w:pPr>
              <w:pStyle w:val="Title4"/>
              <w:numPr>
                <w:ilvl w:val="0"/>
                <w:numId w:val="0"/>
              </w:numPr>
              <w:jc w:val="center"/>
            </w:pPr>
            <w:r w:rsidRPr="004903B7">
              <w:t>Key activities</w:t>
            </w:r>
          </w:p>
        </w:tc>
        <w:tc>
          <w:tcPr>
            <w:tcW w:w="3370" w:type="dxa"/>
            <w:vAlign w:val="center"/>
          </w:tcPr>
          <w:p w14:paraId="11B814B6" w14:textId="77777777" w:rsidR="00B85E35" w:rsidRPr="004903B7" w:rsidRDefault="00B85E35" w:rsidP="00A62BBD">
            <w:pPr>
              <w:pStyle w:val="Title4"/>
              <w:numPr>
                <w:ilvl w:val="0"/>
                <w:numId w:val="0"/>
              </w:numPr>
              <w:jc w:val="center"/>
            </w:pPr>
            <w:r w:rsidRPr="004903B7">
              <w:t>Key Actors</w:t>
            </w:r>
          </w:p>
        </w:tc>
        <w:tc>
          <w:tcPr>
            <w:tcW w:w="2876" w:type="dxa"/>
            <w:vAlign w:val="center"/>
          </w:tcPr>
          <w:p w14:paraId="5DFF43E3" w14:textId="77777777" w:rsidR="00B85E35" w:rsidRPr="004903B7" w:rsidRDefault="00B85E35" w:rsidP="00A62BBD">
            <w:pPr>
              <w:pStyle w:val="Title4"/>
              <w:numPr>
                <w:ilvl w:val="0"/>
                <w:numId w:val="0"/>
              </w:numPr>
              <w:jc w:val="center"/>
            </w:pPr>
            <w:r w:rsidRPr="004903B7">
              <w:t>Key data &amp; resources</w:t>
            </w:r>
          </w:p>
        </w:tc>
      </w:tr>
    </w:tbl>
    <w:p w14:paraId="0CE8AB66" w14:textId="7D7E1516" w:rsidR="00C0457F" w:rsidRPr="00B92316" w:rsidRDefault="00C0457F" w:rsidP="00931C1A">
      <w:pPr>
        <w:pStyle w:val="Caption"/>
        <w:framePr w:w="6243" w:h="382" w:hRule="exact" w:hSpace="181" w:wrap="notBeside" w:vAnchor="text" w:hAnchor="page" w:x="2955" w:y="1951"/>
        <w:rPr>
          <w:rFonts w:ascii="Arial" w:hAnsi="Arial" w:cs="Arial"/>
          <w:color w:val="auto"/>
        </w:rPr>
      </w:pPr>
      <w:r w:rsidRPr="00A62BBD">
        <w:rPr>
          <w:rFonts w:ascii="Arial" w:hAnsi="Arial" w:cs="Arial"/>
          <w:color w:val="auto"/>
        </w:rPr>
        <w:t xml:space="preserve">Table </w:t>
      </w:r>
      <w:r w:rsidRPr="00A62BBD">
        <w:rPr>
          <w:rFonts w:ascii="Arial" w:hAnsi="Arial" w:cs="Arial"/>
          <w:color w:val="auto"/>
        </w:rPr>
        <w:fldChar w:fldCharType="begin"/>
      </w:r>
      <w:r w:rsidRPr="00A62BBD">
        <w:rPr>
          <w:rFonts w:ascii="Arial" w:hAnsi="Arial" w:cs="Arial"/>
          <w:color w:val="auto"/>
        </w:rPr>
        <w:instrText xml:space="preserve"> SEQ Table \* ARABIC </w:instrText>
      </w:r>
      <w:r w:rsidRPr="00A62BBD">
        <w:rPr>
          <w:rFonts w:ascii="Arial" w:hAnsi="Arial" w:cs="Arial"/>
          <w:color w:val="auto"/>
        </w:rPr>
        <w:fldChar w:fldCharType="separate"/>
      </w:r>
      <w:r w:rsidRPr="00A62BBD">
        <w:rPr>
          <w:rFonts w:ascii="Arial" w:hAnsi="Arial" w:cs="Arial"/>
          <w:noProof/>
          <w:color w:val="auto"/>
        </w:rPr>
        <w:t>13</w:t>
      </w:r>
      <w:r w:rsidRPr="00A62BBD">
        <w:rPr>
          <w:rFonts w:ascii="Arial" w:hAnsi="Arial" w:cs="Arial"/>
          <w:color w:val="auto"/>
        </w:rPr>
        <w:fldChar w:fldCharType="end"/>
      </w:r>
      <w:r w:rsidRPr="00C0457F">
        <w:rPr>
          <w:rFonts w:ascii="Arial" w:hAnsi="Arial" w:cs="Arial"/>
          <w:color w:val="auto"/>
        </w:rPr>
        <w:t>-</w:t>
      </w:r>
      <w:r w:rsidRPr="00C0457F">
        <w:rPr>
          <w:color w:val="auto"/>
        </w:rPr>
        <w:t xml:space="preserve"> </w:t>
      </w:r>
      <w:r w:rsidRPr="00C0457F">
        <w:rPr>
          <w:rFonts w:ascii="Arial" w:hAnsi="Arial" w:cs="Arial"/>
          <w:color w:val="auto"/>
        </w:rPr>
        <w:t>Key activities, actors and data &amp; resources for Lifecycle analysis</w:t>
      </w:r>
    </w:p>
    <w:p w14:paraId="2F37E009" w14:textId="6B7ADC9B" w:rsidR="00B248E2" w:rsidRPr="007F7BF7" w:rsidRDefault="00B248E2" w:rsidP="00931C1A">
      <w:pPr>
        <w:pStyle w:val="Caption"/>
        <w:framePr w:w="6243" w:h="382" w:hRule="exact" w:hSpace="181" w:wrap="notBeside" w:vAnchor="text" w:hAnchor="page" w:x="2955" w:y="1951"/>
        <w:rPr>
          <w:rFonts w:asciiTheme="minorBidi" w:hAnsiTheme="minorBidi"/>
          <w:color w:val="auto"/>
        </w:rPr>
      </w:pPr>
    </w:p>
    <w:p w14:paraId="0D9A809B" w14:textId="77777777" w:rsidR="00B248E2" w:rsidRPr="004903B7" w:rsidRDefault="00B248E2" w:rsidP="00931C1A">
      <w:pPr>
        <w:pStyle w:val="CaptionTables"/>
        <w:framePr w:w="6243" w:wrap="notBeside" w:x="2955" w:y="1951"/>
        <w:ind w:hanging="218"/>
        <w:rPr>
          <w:rFonts w:asciiTheme="minorBidi" w:hAnsiTheme="minorBidi" w:cstheme="minorBidi"/>
          <w:lang w:val="en-US"/>
        </w:rPr>
      </w:pPr>
      <w:r w:rsidRPr="004903B7">
        <w:rPr>
          <w:rFonts w:asciiTheme="minorBidi" w:hAnsiTheme="minorBidi" w:cstheme="minorBidi"/>
          <w:lang w:val="en-US"/>
        </w:rPr>
        <w:t>Key activities, actors and data &amp; resources for Lifecycle analysis</w:t>
      </w:r>
    </w:p>
    <w:tbl>
      <w:tblPr>
        <w:tblStyle w:val="TableGrid"/>
        <w:tblW w:w="0" w:type="auto"/>
        <w:jc w:val="center"/>
        <w:tblBorders>
          <w:top w:val="none" w:sz="0" w:space="0" w:color="auto"/>
        </w:tblBorders>
        <w:tblLook w:val="04A0" w:firstRow="1" w:lastRow="0" w:firstColumn="1" w:lastColumn="0" w:noHBand="0" w:noVBand="1"/>
      </w:tblPr>
      <w:tblGrid>
        <w:gridCol w:w="3105"/>
        <w:gridCol w:w="3370"/>
        <w:gridCol w:w="2876"/>
      </w:tblGrid>
      <w:tr w:rsidR="00B85E35" w:rsidRPr="00396873" w14:paraId="0047B6C9" w14:textId="77777777" w:rsidTr="00585931">
        <w:trPr>
          <w:trHeight w:val="1876"/>
          <w:jc w:val="center"/>
        </w:trPr>
        <w:tc>
          <w:tcPr>
            <w:tcW w:w="3105" w:type="dxa"/>
          </w:tcPr>
          <w:p w14:paraId="7B446AC9" w14:textId="4C1645E8" w:rsidR="00B85E35" w:rsidRPr="004903B7" w:rsidRDefault="00B85E35" w:rsidP="00577981">
            <w:pPr>
              <w:pStyle w:val="1stbullet"/>
              <w:jc w:val="left"/>
              <w:rPr>
                <w:rFonts w:asciiTheme="minorBidi" w:hAnsiTheme="minorBidi" w:cstheme="minorBidi"/>
                <w:lang w:val="en-US"/>
              </w:rPr>
            </w:pPr>
            <w:r w:rsidRPr="004903B7">
              <w:rPr>
                <w:rFonts w:asciiTheme="minorBidi" w:hAnsiTheme="minorBidi" w:cstheme="minorBidi"/>
                <w:lang w:val="en-US"/>
              </w:rPr>
              <w:t>Analysis of status of each IP asset within</w:t>
            </w:r>
            <w:r w:rsidR="00290FF5">
              <w:rPr>
                <w:rFonts w:asciiTheme="minorBidi" w:hAnsiTheme="minorBidi" w:cstheme="minorBidi"/>
                <w:lang w:val="en-US"/>
              </w:rPr>
              <w:t xml:space="preserve"> the</w:t>
            </w:r>
            <w:r w:rsidRPr="004903B7">
              <w:rPr>
                <w:rFonts w:asciiTheme="minorBidi" w:hAnsiTheme="minorBidi" w:cstheme="minorBidi"/>
                <w:lang w:val="en-US"/>
              </w:rPr>
              <w:t xml:space="preserve"> IP value chain resulting in initial asset valuation and identification of risks, dependencies and key actions</w:t>
            </w:r>
          </w:p>
        </w:tc>
        <w:tc>
          <w:tcPr>
            <w:tcW w:w="3370" w:type="dxa"/>
          </w:tcPr>
          <w:p w14:paraId="0AC18EDE" w14:textId="77777777" w:rsidR="00B85E35" w:rsidRPr="004903B7" w:rsidRDefault="00B85E35" w:rsidP="00577981">
            <w:pPr>
              <w:pStyle w:val="1stbullet"/>
              <w:rPr>
                <w:rFonts w:asciiTheme="minorBidi" w:hAnsiTheme="minorBidi" w:cstheme="minorBidi"/>
                <w:lang w:val="en-US"/>
              </w:rPr>
            </w:pPr>
            <w:r w:rsidRPr="004903B7">
              <w:rPr>
                <w:rFonts w:asciiTheme="minorBidi" w:hAnsiTheme="minorBidi" w:cstheme="minorBidi"/>
                <w:lang w:val="en-US"/>
              </w:rPr>
              <w:t>R&amp;D department</w:t>
            </w:r>
          </w:p>
          <w:p w14:paraId="3E929937" w14:textId="21EE4EED" w:rsidR="00B85E35" w:rsidRPr="00057454" w:rsidRDefault="00B85E35" w:rsidP="00577981">
            <w:pPr>
              <w:pStyle w:val="1stbullet"/>
              <w:rPr>
                <w:rFonts w:asciiTheme="minorBidi" w:hAnsiTheme="minorBidi" w:cstheme="minorBidi"/>
                <w:lang w:val="en-US"/>
              </w:rPr>
            </w:pPr>
            <w:r w:rsidRPr="00057454">
              <w:rPr>
                <w:rFonts w:asciiTheme="minorBidi" w:hAnsiTheme="minorBidi" w:cstheme="minorBidi"/>
                <w:lang w:val="en-US"/>
              </w:rPr>
              <w:t>Legal representatives</w:t>
            </w:r>
          </w:p>
          <w:p w14:paraId="190CA029" w14:textId="643B1D2D" w:rsidR="00B85E35" w:rsidRPr="00057454" w:rsidRDefault="00B85E35" w:rsidP="00577981">
            <w:pPr>
              <w:pStyle w:val="1stbullet"/>
              <w:rPr>
                <w:rFonts w:asciiTheme="minorBidi" w:hAnsiTheme="minorBidi" w:cstheme="minorBidi"/>
                <w:lang w:val="en-US"/>
              </w:rPr>
            </w:pPr>
            <w:r w:rsidRPr="00057454">
              <w:rPr>
                <w:rFonts w:asciiTheme="minorBidi" w:hAnsiTheme="minorBidi" w:cstheme="minorBidi"/>
                <w:lang w:val="en-US"/>
              </w:rPr>
              <w:t>Production department</w:t>
            </w:r>
          </w:p>
          <w:p w14:paraId="1468FBD2" w14:textId="4CEBA3E9" w:rsidR="00B85E35" w:rsidRPr="00057454" w:rsidRDefault="00B85E35" w:rsidP="00577981">
            <w:pPr>
              <w:pStyle w:val="1stbullet"/>
              <w:rPr>
                <w:rFonts w:asciiTheme="minorBidi" w:hAnsiTheme="minorBidi" w:cstheme="minorBidi"/>
                <w:lang w:val="en-US"/>
              </w:rPr>
            </w:pPr>
            <w:r w:rsidRPr="00057454">
              <w:rPr>
                <w:rFonts w:asciiTheme="minorBidi" w:hAnsiTheme="minorBidi" w:cstheme="minorBidi"/>
                <w:color w:val="auto"/>
                <w:lang w:val="en-US"/>
              </w:rPr>
              <w:t>IP advisor</w:t>
            </w:r>
            <w:r w:rsidR="00057454" w:rsidRPr="00057454">
              <w:rPr>
                <w:rFonts w:asciiTheme="minorBidi" w:hAnsiTheme="minorBidi" w:cstheme="minorBidi"/>
                <w:color w:val="auto"/>
                <w:lang w:val="en-US"/>
              </w:rPr>
              <w:t>s</w:t>
            </w:r>
          </w:p>
          <w:p w14:paraId="1A91603D" w14:textId="77777777" w:rsidR="005A132A" w:rsidRPr="00396873" w:rsidRDefault="005A132A" w:rsidP="005A132A">
            <w:pPr>
              <w:pStyle w:val="1stbullet"/>
              <w:rPr>
                <w:rFonts w:cs="Calibri Light"/>
                <w:lang w:val="en-US"/>
              </w:rPr>
            </w:pPr>
            <w:r w:rsidRPr="004903B7">
              <w:rPr>
                <w:rFonts w:asciiTheme="minorBidi" w:hAnsiTheme="minorBidi" w:cstheme="minorBidi"/>
                <w:lang w:val="en-US"/>
              </w:rPr>
              <w:t>IP Commercialization Service</w:t>
            </w:r>
          </w:p>
        </w:tc>
        <w:tc>
          <w:tcPr>
            <w:tcW w:w="2876" w:type="dxa"/>
          </w:tcPr>
          <w:p w14:paraId="5625B96F" w14:textId="77777777" w:rsidR="00B85E35" w:rsidRPr="004903B7" w:rsidRDefault="00B85E35" w:rsidP="00585931">
            <w:pPr>
              <w:pStyle w:val="1stbullet"/>
              <w:keepNext/>
              <w:jc w:val="left"/>
              <w:rPr>
                <w:rFonts w:asciiTheme="minorBidi" w:hAnsiTheme="minorBidi" w:cstheme="minorBidi"/>
                <w:lang w:val="en-US"/>
              </w:rPr>
            </w:pPr>
            <w:r w:rsidRPr="004903B7">
              <w:rPr>
                <w:rFonts w:asciiTheme="minorBidi" w:hAnsiTheme="minorBidi" w:cstheme="minorBidi"/>
                <w:lang w:val="en-US"/>
              </w:rPr>
              <w:t>Intangible asset information from IP audit report</w:t>
            </w:r>
          </w:p>
        </w:tc>
      </w:tr>
    </w:tbl>
    <w:p w14:paraId="4AE1AEA7" w14:textId="77777777" w:rsidR="00AB4EBE" w:rsidRPr="007F7BF7" w:rsidRDefault="00AB4EBE" w:rsidP="00A62BBD">
      <w:pPr>
        <w:pStyle w:val="Heading4"/>
      </w:pPr>
      <w:r w:rsidRPr="007F7BF7">
        <w:t>Competitive Technology Intelligence</w:t>
      </w:r>
    </w:p>
    <w:p w14:paraId="4EF60F03" w14:textId="4F6F2CAD" w:rsidR="00361D82" w:rsidRPr="00396873" w:rsidRDefault="00A3656D" w:rsidP="00A3656D">
      <w:pPr>
        <w:pStyle w:val="ONUME"/>
        <w:numPr>
          <w:ilvl w:val="0"/>
          <w:numId w:val="0"/>
        </w:numPr>
      </w:pPr>
      <w:r>
        <w:fldChar w:fldCharType="begin"/>
      </w:r>
      <w:r>
        <w:instrText xml:space="preserve"> AUTONUM  </w:instrText>
      </w:r>
      <w:r>
        <w:fldChar w:fldCharType="end"/>
      </w:r>
      <w:r>
        <w:tab/>
      </w:r>
      <w:r w:rsidR="00361D82" w:rsidRPr="00396873">
        <w:t xml:space="preserve">The activities in this Competitive </w:t>
      </w:r>
      <w:r w:rsidR="00BC25BB" w:rsidRPr="00396873">
        <w:t>Technology</w:t>
      </w:r>
      <w:r w:rsidR="00361D82" w:rsidRPr="00396873">
        <w:t xml:space="preserve"> Intelligence sub-phase refer to the collection, analysis, and application of publicly available information on external activities in technology that could affect a company</w:t>
      </w:r>
      <w:r w:rsidR="008E7A0F">
        <w:t>’</w:t>
      </w:r>
      <w:r w:rsidR="00361D82" w:rsidRPr="00396873">
        <w:t>s business.</w:t>
      </w:r>
    </w:p>
    <w:p w14:paraId="50AAD7D5" w14:textId="11CEBEBC" w:rsidR="0025543D" w:rsidRPr="00396873" w:rsidRDefault="00A3656D" w:rsidP="00A3656D">
      <w:pPr>
        <w:pStyle w:val="ONUME"/>
        <w:numPr>
          <w:ilvl w:val="0"/>
          <w:numId w:val="0"/>
        </w:numPr>
      </w:pPr>
      <w:r>
        <w:fldChar w:fldCharType="begin"/>
      </w:r>
      <w:r>
        <w:instrText xml:space="preserve"> AUTONUM  </w:instrText>
      </w:r>
      <w:r>
        <w:fldChar w:fldCharType="end"/>
      </w:r>
      <w:r>
        <w:tab/>
      </w:r>
      <w:r w:rsidR="00361D82" w:rsidRPr="00396873">
        <w:t>A key advantage is the improved quality of strategic and operational decisions by adding the perspective of external conditions and events.</w:t>
      </w:r>
    </w:p>
    <w:tbl>
      <w:tblPr>
        <w:tblStyle w:val="TableGrid"/>
        <w:tblW w:w="9445" w:type="dxa"/>
        <w:jc w:val="center"/>
        <w:tblLook w:val="04A0" w:firstRow="1" w:lastRow="0" w:firstColumn="1" w:lastColumn="0" w:noHBand="0" w:noVBand="1"/>
      </w:tblPr>
      <w:tblGrid>
        <w:gridCol w:w="3145"/>
        <w:gridCol w:w="2970"/>
        <w:gridCol w:w="3330"/>
      </w:tblGrid>
      <w:tr w:rsidR="00361D82" w:rsidRPr="00396873" w14:paraId="362020CA" w14:textId="77777777" w:rsidTr="00A62BBD">
        <w:trPr>
          <w:trHeight w:val="307"/>
          <w:jc w:val="center"/>
        </w:trPr>
        <w:tc>
          <w:tcPr>
            <w:tcW w:w="3145" w:type="dxa"/>
            <w:vAlign w:val="center"/>
          </w:tcPr>
          <w:p w14:paraId="4526D5E1" w14:textId="77777777" w:rsidR="00361D82" w:rsidRPr="006E76E0" w:rsidRDefault="00361D82" w:rsidP="00A62BBD">
            <w:pPr>
              <w:pStyle w:val="Title4"/>
              <w:numPr>
                <w:ilvl w:val="0"/>
                <w:numId w:val="0"/>
              </w:numPr>
              <w:jc w:val="center"/>
            </w:pPr>
            <w:r w:rsidRPr="006E76E0">
              <w:t>Key activities</w:t>
            </w:r>
          </w:p>
        </w:tc>
        <w:tc>
          <w:tcPr>
            <w:tcW w:w="2970" w:type="dxa"/>
            <w:vAlign w:val="center"/>
          </w:tcPr>
          <w:p w14:paraId="7DE7E7DC" w14:textId="77777777" w:rsidR="00361D82" w:rsidRPr="006E76E0" w:rsidRDefault="00361D82" w:rsidP="00A62BBD">
            <w:pPr>
              <w:pStyle w:val="Title4"/>
              <w:numPr>
                <w:ilvl w:val="0"/>
                <w:numId w:val="0"/>
              </w:numPr>
              <w:jc w:val="center"/>
            </w:pPr>
            <w:r w:rsidRPr="006E76E0">
              <w:t>Key Actors</w:t>
            </w:r>
          </w:p>
        </w:tc>
        <w:tc>
          <w:tcPr>
            <w:tcW w:w="3330" w:type="dxa"/>
            <w:vAlign w:val="center"/>
          </w:tcPr>
          <w:p w14:paraId="44B6DBEE" w14:textId="77777777" w:rsidR="00361D82" w:rsidRPr="006E76E0" w:rsidRDefault="00361D82" w:rsidP="00A62BBD">
            <w:pPr>
              <w:pStyle w:val="Title4"/>
              <w:numPr>
                <w:ilvl w:val="0"/>
                <w:numId w:val="0"/>
              </w:numPr>
              <w:jc w:val="center"/>
            </w:pPr>
            <w:r w:rsidRPr="006E76E0">
              <w:t>Key data &amp; resources</w:t>
            </w:r>
          </w:p>
        </w:tc>
      </w:tr>
      <w:tr w:rsidR="00BC6CBE" w:rsidRPr="00396873" w14:paraId="72979417" w14:textId="77777777" w:rsidTr="00A62BBD">
        <w:trPr>
          <w:trHeight w:val="307"/>
          <w:jc w:val="center"/>
        </w:trPr>
        <w:tc>
          <w:tcPr>
            <w:tcW w:w="3145" w:type="dxa"/>
          </w:tcPr>
          <w:p w14:paraId="23CDC184" w14:textId="76B4FC74" w:rsidR="00BC6CBE" w:rsidRPr="006E76E0" w:rsidRDefault="00BC6CBE" w:rsidP="00A62BBD">
            <w:pPr>
              <w:pStyle w:val="1stbullet"/>
              <w:jc w:val="left"/>
            </w:pPr>
            <w:r w:rsidRPr="006E76E0">
              <w:rPr>
                <w:rFonts w:asciiTheme="minorBidi" w:hAnsiTheme="minorBidi" w:cstheme="minorBidi"/>
                <w:lang w:val="en-US"/>
              </w:rPr>
              <w:t>Collection, analysis, and application of publicly available information on external activities in technology that could affect a company’s business</w:t>
            </w:r>
          </w:p>
        </w:tc>
        <w:tc>
          <w:tcPr>
            <w:tcW w:w="2970" w:type="dxa"/>
          </w:tcPr>
          <w:p w14:paraId="1845F371" w14:textId="77777777" w:rsidR="00BC6CBE" w:rsidRPr="006E76E0" w:rsidRDefault="00BC6CBE" w:rsidP="00A62BBD">
            <w:pPr>
              <w:pStyle w:val="1stbullet"/>
              <w:jc w:val="left"/>
              <w:rPr>
                <w:rFonts w:asciiTheme="minorBidi" w:hAnsiTheme="minorBidi" w:cstheme="minorBidi"/>
                <w:lang w:val="en-US"/>
              </w:rPr>
            </w:pPr>
            <w:r w:rsidRPr="006E76E0">
              <w:rPr>
                <w:rFonts w:asciiTheme="minorBidi" w:hAnsiTheme="minorBidi" w:cstheme="minorBidi"/>
                <w:lang w:val="en-US"/>
              </w:rPr>
              <w:t xml:space="preserve">Market research </w:t>
            </w:r>
            <w:r>
              <w:rPr>
                <w:rFonts w:asciiTheme="minorBidi" w:hAnsiTheme="minorBidi" w:cstheme="minorBidi"/>
                <w:lang w:val="en-US"/>
              </w:rPr>
              <w:t>department</w:t>
            </w:r>
          </w:p>
          <w:p w14:paraId="4E98EEEC" w14:textId="77777777" w:rsidR="00BC6CBE" w:rsidRPr="00057454" w:rsidRDefault="00BC6CBE" w:rsidP="00A62BBD">
            <w:pPr>
              <w:pStyle w:val="1stbullet"/>
              <w:jc w:val="left"/>
              <w:rPr>
                <w:rFonts w:asciiTheme="minorBidi" w:hAnsiTheme="minorBidi" w:cstheme="minorBidi"/>
                <w:lang w:val="en-US"/>
              </w:rPr>
            </w:pPr>
            <w:r w:rsidRPr="00057454">
              <w:rPr>
                <w:rFonts w:asciiTheme="minorBidi" w:hAnsiTheme="minorBidi" w:cstheme="minorBidi"/>
                <w:lang w:val="en-US"/>
              </w:rPr>
              <w:t>Legal representatives</w:t>
            </w:r>
          </w:p>
          <w:p w14:paraId="5C12A867" w14:textId="77777777" w:rsidR="00BC6CBE" w:rsidRPr="00057454" w:rsidRDefault="00BC6CBE" w:rsidP="00A62BBD">
            <w:pPr>
              <w:pStyle w:val="1stbullet"/>
              <w:jc w:val="left"/>
              <w:rPr>
                <w:rFonts w:asciiTheme="minorBidi" w:hAnsiTheme="minorBidi" w:cstheme="minorBidi"/>
                <w:lang w:val="en-US"/>
              </w:rPr>
            </w:pPr>
            <w:r w:rsidRPr="00057454">
              <w:rPr>
                <w:rFonts w:asciiTheme="minorBidi" w:hAnsiTheme="minorBidi" w:cstheme="minorBidi"/>
                <w:color w:val="auto"/>
                <w:lang w:val="en-US"/>
              </w:rPr>
              <w:t>IP advisors</w:t>
            </w:r>
          </w:p>
          <w:p w14:paraId="2785A9AA" w14:textId="52D35AFF" w:rsidR="00BC6CBE" w:rsidRPr="006E76E0" w:rsidRDefault="00BC6CBE" w:rsidP="00A62BBD">
            <w:pPr>
              <w:pStyle w:val="1stbullet"/>
              <w:jc w:val="left"/>
            </w:pPr>
            <w:r w:rsidRPr="006E76E0">
              <w:rPr>
                <w:rFonts w:asciiTheme="minorBidi" w:hAnsiTheme="minorBidi" w:cstheme="minorBidi"/>
                <w:lang w:val="en-US"/>
              </w:rPr>
              <w:t>IP Information Service &amp; Analytics provider</w:t>
            </w:r>
          </w:p>
        </w:tc>
        <w:tc>
          <w:tcPr>
            <w:tcW w:w="3330" w:type="dxa"/>
          </w:tcPr>
          <w:p w14:paraId="1156D1D7" w14:textId="77777777" w:rsidR="00BC6CBE" w:rsidRPr="006E76E0" w:rsidRDefault="00BC6CBE" w:rsidP="00BC6CBE">
            <w:pPr>
              <w:pStyle w:val="1stbullet"/>
              <w:rPr>
                <w:rFonts w:asciiTheme="minorBidi" w:hAnsiTheme="minorBidi" w:cstheme="minorBidi"/>
                <w:lang w:val="en-US"/>
              </w:rPr>
            </w:pPr>
            <w:r w:rsidRPr="006E76E0">
              <w:rPr>
                <w:rFonts w:asciiTheme="minorBidi" w:hAnsiTheme="minorBidi" w:cstheme="minorBidi"/>
                <w:lang w:val="en-US"/>
              </w:rPr>
              <w:t>Intangible asset information</w:t>
            </w:r>
          </w:p>
          <w:p w14:paraId="4DCAA7E3" w14:textId="4ABCD97B" w:rsidR="00BC6CBE" w:rsidRPr="006E76E0" w:rsidRDefault="00BC6CBE" w:rsidP="00A62BBD">
            <w:pPr>
              <w:pStyle w:val="1stbullet"/>
              <w:jc w:val="left"/>
            </w:pPr>
            <w:r w:rsidRPr="00A62BBD">
              <w:rPr>
                <w:rFonts w:asciiTheme="minorBidi" w:hAnsiTheme="minorBidi" w:cstheme="minorBidi"/>
                <w:lang w:val="en-US"/>
              </w:rPr>
              <w:t>Market</w:t>
            </w:r>
            <w:r w:rsidRPr="006E76E0">
              <w:rPr>
                <w:rFonts w:asciiTheme="minorBidi" w:hAnsiTheme="minorBidi" w:cstheme="minorBidi"/>
                <w:color w:val="auto"/>
                <w:lang w:val="en-US"/>
              </w:rPr>
              <w:t xml:space="preserve"> </w:t>
            </w:r>
            <w:r w:rsidRPr="00A62BBD">
              <w:rPr>
                <w:rFonts w:asciiTheme="minorBidi" w:hAnsiTheme="minorBidi" w:cstheme="minorBidi"/>
                <w:lang w:val="en-US"/>
              </w:rPr>
              <w:t>trends</w:t>
            </w:r>
          </w:p>
        </w:tc>
      </w:tr>
    </w:tbl>
    <w:p w14:paraId="09CEA6D3" w14:textId="77777777" w:rsidR="009C09E5" w:rsidRPr="00B92316" w:rsidRDefault="009C09E5" w:rsidP="00A62BBD">
      <w:pPr>
        <w:pStyle w:val="Caption"/>
        <w:framePr w:w="7578" w:h="382" w:hRule="exact" w:hSpace="181" w:wrap="notBeside" w:vAnchor="text" w:hAnchor="page" w:x="2544" w:y="100"/>
        <w:rPr>
          <w:rFonts w:ascii="Arial" w:hAnsi="Arial" w:cs="Arial"/>
          <w:color w:val="auto"/>
        </w:rPr>
      </w:pPr>
      <w:r w:rsidRPr="00A62BBD">
        <w:rPr>
          <w:rFonts w:ascii="Arial" w:hAnsi="Arial" w:cs="Arial"/>
          <w:color w:val="auto"/>
        </w:rPr>
        <w:t xml:space="preserve">Table </w:t>
      </w:r>
      <w:r w:rsidRPr="00A62BBD">
        <w:rPr>
          <w:rFonts w:ascii="Arial" w:hAnsi="Arial" w:cs="Arial"/>
          <w:color w:val="auto"/>
        </w:rPr>
        <w:fldChar w:fldCharType="begin"/>
      </w:r>
      <w:r w:rsidRPr="00A62BBD">
        <w:rPr>
          <w:rFonts w:ascii="Arial" w:hAnsi="Arial" w:cs="Arial"/>
          <w:color w:val="auto"/>
        </w:rPr>
        <w:instrText xml:space="preserve"> SEQ Table \* ARABIC </w:instrText>
      </w:r>
      <w:r w:rsidRPr="00A62BBD">
        <w:rPr>
          <w:rFonts w:ascii="Arial" w:hAnsi="Arial" w:cs="Arial"/>
          <w:color w:val="auto"/>
        </w:rPr>
        <w:fldChar w:fldCharType="separate"/>
      </w:r>
      <w:r w:rsidRPr="00A62BBD">
        <w:rPr>
          <w:rFonts w:ascii="Arial" w:hAnsi="Arial" w:cs="Arial"/>
          <w:noProof/>
          <w:color w:val="auto"/>
        </w:rPr>
        <w:t>14</w:t>
      </w:r>
      <w:r w:rsidRPr="00A62BBD">
        <w:rPr>
          <w:rFonts w:ascii="Arial" w:hAnsi="Arial" w:cs="Arial"/>
          <w:color w:val="auto"/>
        </w:rPr>
        <w:fldChar w:fldCharType="end"/>
      </w:r>
      <w:r w:rsidRPr="009C09E5">
        <w:rPr>
          <w:rFonts w:ascii="Arial" w:hAnsi="Arial" w:cs="Arial"/>
          <w:color w:val="auto"/>
        </w:rPr>
        <w:t>-</w:t>
      </w:r>
      <w:r w:rsidRPr="00A62BBD">
        <w:rPr>
          <w:rFonts w:ascii="Arial" w:hAnsi="Arial" w:cs="Arial"/>
          <w:color w:val="auto"/>
        </w:rPr>
        <w:t xml:space="preserve"> </w:t>
      </w:r>
      <w:r w:rsidRPr="009C09E5">
        <w:rPr>
          <w:rFonts w:ascii="Arial" w:hAnsi="Arial" w:cs="Arial"/>
          <w:color w:val="auto"/>
        </w:rPr>
        <w:t>Key activities, actors and data &amp; resources for Competitive Technology Intelligence</w:t>
      </w:r>
    </w:p>
    <w:p w14:paraId="2DAFB1F2" w14:textId="77777777" w:rsidR="009C09E5" w:rsidRPr="00D6144E" w:rsidRDefault="009C09E5" w:rsidP="00A62BBD">
      <w:pPr>
        <w:pStyle w:val="CaptionTables"/>
        <w:framePr w:w="7578" w:wrap="notBeside" w:x="2544" w:y="100"/>
        <w:numPr>
          <w:ilvl w:val="0"/>
          <w:numId w:val="0"/>
        </w:numPr>
        <w:jc w:val="left"/>
        <w:rPr>
          <w:rFonts w:asciiTheme="minorBidi" w:hAnsiTheme="minorBidi" w:cstheme="minorBidi"/>
          <w:lang w:val="en-US"/>
        </w:rPr>
      </w:pPr>
      <w:r w:rsidRPr="00D6144E">
        <w:rPr>
          <w:rFonts w:asciiTheme="minorBidi" w:hAnsiTheme="minorBidi" w:cstheme="minorBidi"/>
          <w:lang w:val="en-US"/>
        </w:rPr>
        <w:t>Key activities, actors and data &amp; resources for Competitive Technology Intelligence</w:t>
      </w:r>
    </w:p>
    <w:p w14:paraId="484A4ECE" w14:textId="77777777" w:rsidR="009C09E5" w:rsidRPr="00396873" w:rsidRDefault="009C09E5" w:rsidP="00A62BBD">
      <w:pPr>
        <w:pStyle w:val="CaptionTables"/>
        <w:framePr w:w="7578" w:wrap="notBeside" w:x="2544" w:y="100"/>
        <w:rPr>
          <w:lang w:val="en-US"/>
        </w:rPr>
      </w:pPr>
    </w:p>
    <w:p w14:paraId="341504B7" w14:textId="77777777" w:rsidR="00361D82" w:rsidRPr="004E6413" w:rsidRDefault="00AB4EBE" w:rsidP="008C05A6">
      <w:pPr>
        <w:pStyle w:val="Heading4"/>
      </w:pPr>
      <w:r w:rsidRPr="004E6413">
        <w:t>IP landscape</w:t>
      </w:r>
    </w:p>
    <w:p w14:paraId="5AA07789" w14:textId="51887092" w:rsidR="0083145D" w:rsidRPr="00396873" w:rsidRDefault="00A3656D" w:rsidP="00A3656D">
      <w:pPr>
        <w:pStyle w:val="ONUME"/>
        <w:numPr>
          <w:ilvl w:val="0"/>
          <w:numId w:val="0"/>
        </w:numPr>
      </w:pPr>
      <w:r>
        <w:fldChar w:fldCharType="begin"/>
      </w:r>
      <w:r>
        <w:instrText xml:space="preserve"> AUTONUM  </w:instrText>
      </w:r>
      <w:r>
        <w:fldChar w:fldCharType="end"/>
      </w:r>
      <w:r>
        <w:tab/>
      </w:r>
      <w:r w:rsidR="00361D82" w:rsidRPr="00396873">
        <w:t xml:space="preserve">The goal of the IP landscape is to identify broader trends to determine pockets of IP for acquisition. </w:t>
      </w:r>
      <w:r w:rsidR="00592FE9">
        <w:t xml:space="preserve"> </w:t>
      </w:r>
      <w:r w:rsidR="00361D82" w:rsidRPr="00396873">
        <w:t>Activities included here Freedom-to-Operate (FTO) analysis and patent invalidity searches.</w:t>
      </w:r>
      <w:r w:rsidR="008A11AD" w:rsidRPr="008A11AD">
        <w:t xml:space="preserve"> Patent landscape reports provide a snapshot of the IP situation of a specific technology, either within a given jurisdiction or region, or globally. They can inform strategic research planning and technology transfer. They can also be used to analyze the validity of IP titles based on data about their legal status.</w:t>
      </w:r>
    </w:p>
    <w:tbl>
      <w:tblPr>
        <w:tblStyle w:val="TableGrid"/>
        <w:tblW w:w="9445" w:type="dxa"/>
        <w:jc w:val="center"/>
        <w:tblLook w:val="04A0" w:firstRow="1" w:lastRow="0" w:firstColumn="1" w:lastColumn="0" w:noHBand="0" w:noVBand="1"/>
      </w:tblPr>
      <w:tblGrid>
        <w:gridCol w:w="3112"/>
        <w:gridCol w:w="3003"/>
        <w:gridCol w:w="3330"/>
      </w:tblGrid>
      <w:tr w:rsidR="00361D82" w:rsidRPr="00396873" w14:paraId="18F98A8C" w14:textId="77777777" w:rsidTr="00A62BBD">
        <w:trPr>
          <w:trHeight w:val="307"/>
          <w:jc w:val="center"/>
        </w:trPr>
        <w:tc>
          <w:tcPr>
            <w:tcW w:w="3112" w:type="dxa"/>
            <w:vAlign w:val="center"/>
          </w:tcPr>
          <w:p w14:paraId="58B22087" w14:textId="77777777" w:rsidR="00361D82" w:rsidRPr="00BF640F" w:rsidRDefault="00361D82" w:rsidP="00A62BBD">
            <w:pPr>
              <w:pStyle w:val="Title4"/>
              <w:numPr>
                <w:ilvl w:val="0"/>
                <w:numId w:val="0"/>
              </w:numPr>
              <w:jc w:val="center"/>
            </w:pPr>
            <w:r w:rsidRPr="00BF640F">
              <w:t>Key activities</w:t>
            </w:r>
          </w:p>
        </w:tc>
        <w:tc>
          <w:tcPr>
            <w:tcW w:w="3003" w:type="dxa"/>
            <w:vAlign w:val="center"/>
          </w:tcPr>
          <w:p w14:paraId="4496BE53" w14:textId="77777777" w:rsidR="00361D82" w:rsidRPr="00BF640F" w:rsidRDefault="00361D82" w:rsidP="00A62BBD">
            <w:pPr>
              <w:pStyle w:val="Title4"/>
              <w:numPr>
                <w:ilvl w:val="0"/>
                <w:numId w:val="0"/>
              </w:numPr>
              <w:jc w:val="center"/>
            </w:pPr>
            <w:r w:rsidRPr="00BF640F">
              <w:t>Key Actors</w:t>
            </w:r>
          </w:p>
        </w:tc>
        <w:tc>
          <w:tcPr>
            <w:tcW w:w="3330" w:type="dxa"/>
            <w:vAlign w:val="center"/>
          </w:tcPr>
          <w:p w14:paraId="6610437A" w14:textId="77777777" w:rsidR="00361D82" w:rsidRPr="00BF640F" w:rsidRDefault="00361D82" w:rsidP="00A62BBD">
            <w:pPr>
              <w:pStyle w:val="Title4"/>
              <w:numPr>
                <w:ilvl w:val="0"/>
                <w:numId w:val="0"/>
              </w:numPr>
              <w:jc w:val="center"/>
            </w:pPr>
            <w:r w:rsidRPr="00BF640F">
              <w:t>Key data &amp; resources</w:t>
            </w:r>
          </w:p>
        </w:tc>
      </w:tr>
    </w:tbl>
    <w:p w14:paraId="2D34B242" w14:textId="3FB58926" w:rsidR="00751EA7" w:rsidRPr="007F7BF7" w:rsidRDefault="00751EA7" w:rsidP="00931C1A">
      <w:pPr>
        <w:pStyle w:val="Caption"/>
        <w:framePr w:w="8073" w:h="382" w:hRule="exact" w:hSpace="181" w:wrap="notBeside" w:vAnchor="text" w:hAnchor="page" w:x="2976" w:y="1975"/>
        <w:rPr>
          <w:rFonts w:asciiTheme="minorBidi" w:hAnsiTheme="minorBidi"/>
          <w:color w:val="auto"/>
        </w:rPr>
      </w:pPr>
      <w:r w:rsidRPr="00A62BBD">
        <w:rPr>
          <w:rFonts w:ascii="Arial" w:hAnsi="Arial" w:cs="Arial"/>
          <w:color w:val="auto"/>
        </w:rPr>
        <w:t xml:space="preserve">Table </w:t>
      </w:r>
      <w:r w:rsidRPr="00A62BBD">
        <w:rPr>
          <w:rFonts w:ascii="Arial" w:hAnsi="Arial" w:cs="Arial"/>
          <w:color w:val="auto"/>
        </w:rPr>
        <w:fldChar w:fldCharType="begin"/>
      </w:r>
      <w:r w:rsidRPr="00A62BBD">
        <w:rPr>
          <w:rFonts w:ascii="Arial" w:hAnsi="Arial" w:cs="Arial"/>
          <w:color w:val="auto"/>
        </w:rPr>
        <w:instrText xml:space="preserve"> SEQ Table \* ARABIC </w:instrText>
      </w:r>
      <w:r w:rsidRPr="00A62BBD">
        <w:rPr>
          <w:rFonts w:ascii="Arial" w:hAnsi="Arial" w:cs="Arial"/>
          <w:color w:val="auto"/>
        </w:rPr>
        <w:fldChar w:fldCharType="separate"/>
      </w:r>
      <w:r w:rsidRPr="00A62BBD">
        <w:rPr>
          <w:rFonts w:ascii="Arial" w:hAnsi="Arial" w:cs="Arial"/>
          <w:noProof/>
          <w:color w:val="auto"/>
        </w:rPr>
        <w:t>15</w:t>
      </w:r>
      <w:r w:rsidRPr="00A62BBD">
        <w:rPr>
          <w:rFonts w:ascii="Arial" w:hAnsi="Arial" w:cs="Arial"/>
          <w:color w:val="auto"/>
        </w:rPr>
        <w:fldChar w:fldCharType="end"/>
      </w:r>
      <w:r w:rsidRPr="00A62BBD">
        <w:rPr>
          <w:rFonts w:ascii="Arial" w:hAnsi="Arial" w:cs="Arial"/>
          <w:color w:val="auto"/>
        </w:rPr>
        <w:t>-</w:t>
      </w:r>
      <w:r w:rsidRPr="00A62BBD">
        <w:rPr>
          <w:color w:val="auto"/>
        </w:rPr>
        <w:t xml:space="preserve"> </w:t>
      </w:r>
      <w:r w:rsidRPr="007F7BF7">
        <w:rPr>
          <w:rFonts w:asciiTheme="minorBidi" w:hAnsiTheme="minorBidi"/>
          <w:color w:val="auto"/>
        </w:rPr>
        <w:t>Key activities, actors and data &amp; resources for IP landscape</w:t>
      </w:r>
    </w:p>
    <w:p w14:paraId="59A75C6D" w14:textId="77777777" w:rsidR="00751EA7" w:rsidRPr="00396873" w:rsidRDefault="00751EA7" w:rsidP="00931C1A">
      <w:pPr>
        <w:pStyle w:val="CaptionTables"/>
        <w:framePr w:w="8073" w:wrap="notBeside" w:x="2976" w:y="1975"/>
        <w:rPr>
          <w:lang w:val="en-US"/>
        </w:rPr>
      </w:pPr>
    </w:p>
    <w:tbl>
      <w:tblPr>
        <w:tblStyle w:val="TableGrid"/>
        <w:tblW w:w="9445" w:type="dxa"/>
        <w:jc w:val="center"/>
        <w:tblBorders>
          <w:top w:val="none" w:sz="0" w:space="0" w:color="auto"/>
        </w:tblBorders>
        <w:tblLook w:val="04A0" w:firstRow="1" w:lastRow="0" w:firstColumn="1" w:lastColumn="0" w:noHBand="0" w:noVBand="1"/>
      </w:tblPr>
      <w:tblGrid>
        <w:gridCol w:w="3112"/>
        <w:gridCol w:w="3003"/>
        <w:gridCol w:w="3330"/>
      </w:tblGrid>
      <w:tr w:rsidR="00751EA7" w:rsidRPr="00396873" w14:paraId="74311F72" w14:textId="77777777" w:rsidTr="0083145D">
        <w:trPr>
          <w:trHeight w:val="307"/>
          <w:jc w:val="center"/>
        </w:trPr>
        <w:tc>
          <w:tcPr>
            <w:tcW w:w="3112" w:type="dxa"/>
          </w:tcPr>
          <w:p w14:paraId="2C2A2A47" w14:textId="712385B5" w:rsidR="00751EA7" w:rsidRPr="00BF640F" w:rsidRDefault="00751EA7" w:rsidP="00751EA7">
            <w:pPr>
              <w:pStyle w:val="1stbullet"/>
              <w:rPr>
                <w:rFonts w:asciiTheme="minorBidi" w:hAnsiTheme="minorBidi" w:cstheme="minorBidi"/>
                <w:lang w:val="en-US"/>
              </w:rPr>
            </w:pPr>
            <w:r w:rsidRPr="00BF640F">
              <w:rPr>
                <w:rFonts w:asciiTheme="minorBidi" w:hAnsiTheme="minorBidi" w:cstheme="minorBidi"/>
                <w:lang w:val="en-US"/>
              </w:rPr>
              <w:t>FTO analysis</w:t>
            </w:r>
          </w:p>
          <w:p w14:paraId="475BC9E6" w14:textId="68A4ABB3" w:rsidR="00751EA7" w:rsidRPr="00BF640F" w:rsidRDefault="00751EA7" w:rsidP="00A62BBD">
            <w:pPr>
              <w:pStyle w:val="1stbullet"/>
            </w:pPr>
            <w:r w:rsidRPr="00BF640F">
              <w:rPr>
                <w:rFonts w:asciiTheme="minorBidi" w:hAnsiTheme="minorBidi" w:cstheme="minorBidi"/>
                <w:lang w:val="en-US"/>
              </w:rPr>
              <w:t>Patent invalidity searches</w:t>
            </w:r>
          </w:p>
        </w:tc>
        <w:tc>
          <w:tcPr>
            <w:tcW w:w="3003" w:type="dxa"/>
          </w:tcPr>
          <w:p w14:paraId="105BDDED" w14:textId="77777777" w:rsidR="00751EA7" w:rsidRPr="00BF640F" w:rsidRDefault="00751EA7" w:rsidP="00A62BBD">
            <w:pPr>
              <w:pStyle w:val="1stbullet"/>
              <w:jc w:val="left"/>
              <w:rPr>
                <w:rFonts w:asciiTheme="minorBidi" w:hAnsiTheme="minorBidi" w:cstheme="minorBidi"/>
                <w:lang w:val="en-US"/>
              </w:rPr>
            </w:pPr>
            <w:r w:rsidRPr="00BF640F">
              <w:rPr>
                <w:rFonts w:asciiTheme="minorBidi" w:hAnsiTheme="minorBidi" w:cstheme="minorBidi"/>
                <w:lang w:val="en-US"/>
              </w:rPr>
              <w:t xml:space="preserve">Market research </w:t>
            </w:r>
            <w:r>
              <w:rPr>
                <w:rFonts w:asciiTheme="minorBidi" w:hAnsiTheme="minorBidi" w:cstheme="minorBidi"/>
                <w:lang w:val="en-US"/>
              </w:rPr>
              <w:t>department</w:t>
            </w:r>
          </w:p>
          <w:p w14:paraId="2F5D9627" w14:textId="77777777" w:rsidR="00751EA7" w:rsidRPr="00057454" w:rsidRDefault="00751EA7" w:rsidP="00A62BBD">
            <w:pPr>
              <w:pStyle w:val="1stbullet"/>
              <w:jc w:val="left"/>
              <w:rPr>
                <w:rFonts w:asciiTheme="minorBidi" w:hAnsiTheme="minorBidi" w:cstheme="minorBidi"/>
                <w:lang w:val="en-US"/>
              </w:rPr>
            </w:pPr>
            <w:r w:rsidRPr="00057454">
              <w:rPr>
                <w:rFonts w:asciiTheme="minorBidi" w:hAnsiTheme="minorBidi" w:cstheme="minorBidi"/>
                <w:lang w:val="en-US"/>
              </w:rPr>
              <w:t>Legal representatives</w:t>
            </w:r>
          </w:p>
          <w:p w14:paraId="345633D4" w14:textId="77777777" w:rsidR="00751EA7" w:rsidRPr="00057454" w:rsidRDefault="00751EA7" w:rsidP="00A62BBD">
            <w:pPr>
              <w:pStyle w:val="1stbullet"/>
              <w:jc w:val="left"/>
              <w:rPr>
                <w:rFonts w:asciiTheme="minorBidi" w:hAnsiTheme="minorBidi" w:cstheme="minorBidi"/>
                <w:lang w:val="en-US"/>
              </w:rPr>
            </w:pPr>
            <w:r w:rsidRPr="00057454">
              <w:rPr>
                <w:rFonts w:asciiTheme="minorBidi" w:hAnsiTheme="minorBidi" w:cstheme="minorBidi"/>
                <w:color w:val="auto"/>
                <w:lang w:val="en-US"/>
              </w:rPr>
              <w:t>IP advisors</w:t>
            </w:r>
          </w:p>
          <w:p w14:paraId="275D45C3" w14:textId="6A0F27CD" w:rsidR="00751EA7" w:rsidRPr="00BF640F" w:rsidRDefault="00751EA7" w:rsidP="00A62BBD">
            <w:pPr>
              <w:pStyle w:val="1stbullet"/>
              <w:jc w:val="left"/>
            </w:pPr>
            <w:r w:rsidRPr="00BF640F">
              <w:rPr>
                <w:rFonts w:asciiTheme="minorBidi" w:hAnsiTheme="minorBidi" w:cstheme="minorBidi"/>
                <w:lang w:val="en-US"/>
              </w:rPr>
              <w:t>IP Information Service &amp; Analytics provider</w:t>
            </w:r>
          </w:p>
        </w:tc>
        <w:tc>
          <w:tcPr>
            <w:tcW w:w="3330" w:type="dxa"/>
          </w:tcPr>
          <w:p w14:paraId="6276D0DE" w14:textId="77777777" w:rsidR="00751EA7" w:rsidRPr="00BF640F" w:rsidRDefault="00751EA7" w:rsidP="00751EA7">
            <w:pPr>
              <w:pStyle w:val="1stbullet"/>
              <w:rPr>
                <w:rFonts w:asciiTheme="minorBidi" w:hAnsiTheme="minorBidi" w:cstheme="minorBidi"/>
                <w:lang w:val="en-US"/>
              </w:rPr>
            </w:pPr>
            <w:r w:rsidRPr="00BF640F">
              <w:rPr>
                <w:rFonts w:asciiTheme="minorBidi" w:hAnsiTheme="minorBidi" w:cstheme="minorBidi"/>
                <w:lang w:val="en-US"/>
              </w:rPr>
              <w:t>Intangible asset information</w:t>
            </w:r>
          </w:p>
          <w:p w14:paraId="404A0F13" w14:textId="0337B5FC" w:rsidR="00751EA7" w:rsidRPr="00BF640F" w:rsidRDefault="00751EA7" w:rsidP="00A62BBD">
            <w:pPr>
              <w:pStyle w:val="1stbullet"/>
              <w:jc w:val="left"/>
            </w:pPr>
            <w:r w:rsidRPr="00A62BBD">
              <w:rPr>
                <w:rFonts w:asciiTheme="minorBidi" w:hAnsiTheme="minorBidi" w:cstheme="minorBidi"/>
                <w:lang w:val="en-US"/>
              </w:rPr>
              <w:t>Market</w:t>
            </w:r>
            <w:r w:rsidRPr="00BF640F">
              <w:rPr>
                <w:rFonts w:asciiTheme="minorBidi" w:hAnsiTheme="minorBidi" w:cstheme="minorBidi"/>
                <w:color w:val="auto"/>
                <w:lang w:val="en-US"/>
              </w:rPr>
              <w:t xml:space="preserve"> trends</w:t>
            </w:r>
          </w:p>
        </w:tc>
      </w:tr>
    </w:tbl>
    <w:p w14:paraId="7A565D0E" w14:textId="1D47BA16" w:rsidR="00C43593" w:rsidRPr="00A62BBD" w:rsidRDefault="00D434B9" w:rsidP="003E5180">
      <w:pPr>
        <w:pStyle w:val="Heading3"/>
      </w:pPr>
      <w:r>
        <w:t>I</w:t>
      </w:r>
      <w:r w:rsidR="00C43593" w:rsidRPr="00C167FE">
        <w:t>P Commercialization</w:t>
      </w:r>
    </w:p>
    <w:p w14:paraId="5E3CEDAD" w14:textId="61FA9F1D" w:rsidR="00361D82" w:rsidRPr="00396873" w:rsidRDefault="00A3656D" w:rsidP="00A3656D">
      <w:pPr>
        <w:pStyle w:val="ONUME"/>
        <w:numPr>
          <w:ilvl w:val="0"/>
          <w:numId w:val="0"/>
        </w:numPr>
      </w:pPr>
      <w:r>
        <w:fldChar w:fldCharType="begin"/>
      </w:r>
      <w:r>
        <w:instrText xml:space="preserve"> AUTONUM  </w:instrText>
      </w:r>
      <w:r>
        <w:fldChar w:fldCharType="end"/>
      </w:r>
      <w:r>
        <w:tab/>
      </w:r>
      <w:r w:rsidR="000D5D21">
        <w:t>In case applicable, depending on the nature of the IP rights concerned, t</w:t>
      </w:r>
      <w:r w:rsidR="00361D82" w:rsidRPr="00396873">
        <w:t xml:space="preserve">he commercialization phase </w:t>
      </w:r>
      <w:r w:rsidR="000D5D21">
        <w:t xml:space="preserve">may </w:t>
      </w:r>
      <w:r w:rsidR="00361D82" w:rsidRPr="00396873">
        <w:t>include all those activities directly involved in generating revenue from the IP rights portfolio: Financ</w:t>
      </w:r>
      <w:r w:rsidR="00AB4EBE">
        <w:t>e</w:t>
      </w:r>
      <w:r w:rsidR="00361D82" w:rsidRPr="00396873">
        <w:t xml:space="preserve"> and </w:t>
      </w:r>
      <w:r w:rsidR="00D10A83">
        <w:t>Monetization</w:t>
      </w:r>
      <w:r w:rsidR="00361D82" w:rsidRPr="00396873">
        <w:t>.</w:t>
      </w:r>
    </w:p>
    <w:p w14:paraId="6276EEF8" w14:textId="47640285" w:rsidR="00361D82" w:rsidRDefault="00A3656D" w:rsidP="00A3656D">
      <w:pPr>
        <w:pStyle w:val="ONUME"/>
        <w:numPr>
          <w:ilvl w:val="0"/>
          <w:numId w:val="0"/>
        </w:numPr>
      </w:pPr>
      <w:r>
        <w:fldChar w:fldCharType="begin"/>
      </w:r>
      <w:r>
        <w:instrText xml:space="preserve"> AUTONUM  </w:instrText>
      </w:r>
      <w:r>
        <w:fldChar w:fldCharType="end"/>
      </w:r>
      <w:r>
        <w:tab/>
      </w:r>
      <w:r w:rsidR="00361D82" w:rsidRPr="00396873">
        <w:t>The commercialization strategy can be designed and updated as a result of all the activities and documentation generated in the Manag</w:t>
      </w:r>
      <w:r w:rsidR="00BC25BB">
        <w:t>ement phase</w:t>
      </w:r>
      <w:r w:rsidR="006F134B">
        <w:t xml:space="preserve">, such as </w:t>
      </w:r>
      <w:r w:rsidR="00BC25BB" w:rsidRPr="00396873">
        <w:t>IP audit report</w:t>
      </w:r>
      <w:r w:rsidR="00521F47">
        <w:t>s</w:t>
      </w:r>
      <w:r w:rsidR="00BC25BB" w:rsidRPr="00396873">
        <w:t>, market research reports, contracts with third parties, etc.</w:t>
      </w:r>
      <w:r w:rsidR="00BC25BB">
        <w:t xml:space="preserve"> </w:t>
      </w:r>
      <w:r w:rsidR="005F3AC9">
        <w:t xml:space="preserve"> </w:t>
      </w:r>
      <w:r w:rsidR="00BC25BB">
        <w:t>It i</w:t>
      </w:r>
      <w:r w:rsidR="00361D82" w:rsidRPr="00396873">
        <w:t>ncludes activities performed to raise funds to support the execution of the IP strategy.</w:t>
      </w:r>
    </w:p>
    <w:p w14:paraId="661A5AB8" w14:textId="1D89F2A5" w:rsidR="00314572" w:rsidRDefault="00A3656D" w:rsidP="00A3656D">
      <w:pPr>
        <w:pStyle w:val="ONUME"/>
        <w:numPr>
          <w:ilvl w:val="0"/>
          <w:numId w:val="0"/>
        </w:numPr>
      </w:pPr>
      <w:r>
        <w:fldChar w:fldCharType="begin"/>
      </w:r>
      <w:r>
        <w:instrText xml:space="preserve"> AUTONUM  </w:instrText>
      </w:r>
      <w:r>
        <w:fldChar w:fldCharType="end"/>
      </w:r>
      <w:r>
        <w:tab/>
      </w:r>
      <w:r w:rsidR="00314572" w:rsidRPr="00E2428A">
        <w:t>In the case of collective management</w:t>
      </w:r>
      <w:r w:rsidR="00314572">
        <w:t xml:space="preserve"> for copyright</w:t>
      </w:r>
      <w:r w:rsidR="00314572" w:rsidRPr="00E2428A">
        <w:t>, the income source steams from the agreements that the relevant collecting society agree</w:t>
      </w:r>
      <w:r w:rsidR="004D0BC3">
        <w:t>d</w:t>
      </w:r>
      <w:r w:rsidR="00314572" w:rsidRPr="00E2428A">
        <w:t xml:space="preserve"> upon with users. </w:t>
      </w:r>
      <w:r w:rsidR="00314572">
        <w:t xml:space="preserve"> </w:t>
      </w:r>
      <w:r w:rsidR="004D0BC3">
        <w:t>The CMO</w:t>
      </w:r>
      <w:r w:rsidR="00314572" w:rsidRPr="00E2428A">
        <w:t xml:space="preserve"> is then responsible </w:t>
      </w:r>
      <w:r w:rsidR="004D0BC3">
        <w:t>for redistributing</w:t>
      </w:r>
      <w:r w:rsidR="00314572" w:rsidRPr="00E2428A">
        <w:t xml:space="preserve"> royalties to rights-holders according to the reported usage of the works.</w:t>
      </w:r>
    </w:p>
    <w:p w14:paraId="07BA9A3B" w14:textId="476F709C" w:rsidR="00AB4EBE" w:rsidRPr="007F7BF7" w:rsidRDefault="00560D89" w:rsidP="00A62BBD">
      <w:pPr>
        <w:pStyle w:val="Heading4"/>
      </w:pPr>
      <w:r>
        <w:t>IP f</w:t>
      </w:r>
      <w:r w:rsidR="00AB4EBE" w:rsidRPr="007F7BF7">
        <w:t>inance</w:t>
      </w:r>
    </w:p>
    <w:p w14:paraId="1CBB7FC2" w14:textId="27B11D68" w:rsidR="00330420" w:rsidRDefault="00A3656D" w:rsidP="00A3656D">
      <w:pPr>
        <w:pStyle w:val="ONUME"/>
        <w:numPr>
          <w:ilvl w:val="0"/>
          <w:numId w:val="0"/>
        </w:numPr>
      </w:pPr>
      <w:r>
        <w:fldChar w:fldCharType="begin"/>
      </w:r>
      <w:r>
        <w:instrText xml:space="preserve"> AUTONUM  </w:instrText>
      </w:r>
      <w:r>
        <w:fldChar w:fldCharType="end"/>
      </w:r>
      <w:r>
        <w:tab/>
      </w:r>
      <w:r w:rsidR="00330420">
        <w:t>IP finance includes various activities such as valuation of IP, collateralization, securitization and fundraising.</w:t>
      </w:r>
    </w:p>
    <w:p w14:paraId="69FC7E2A" w14:textId="1CD3F999" w:rsidR="00065194" w:rsidRPr="00396873" w:rsidRDefault="00A3656D" w:rsidP="00A3656D">
      <w:pPr>
        <w:pStyle w:val="ONUME"/>
        <w:numPr>
          <w:ilvl w:val="0"/>
          <w:numId w:val="0"/>
        </w:numPr>
      </w:pPr>
      <w:r>
        <w:fldChar w:fldCharType="begin"/>
      </w:r>
      <w:r>
        <w:instrText xml:space="preserve"> AUTONUM  </w:instrText>
      </w:r>
      <w:r>
        <w:fldChar w:fldCharType="end"/>
      </w:r>
      <w:r>
        <w:tab/>
      </w:r>
      <w:r w:rsidR="00065194" w:rsidRPr="00396873">
        <w:t>IP valuation gives a point in time value of the IP portfolio of an organization.</w:t>
      </w:r>
      <w:r w:rsidR="00065194">
        <w:t xml:space="preserve"> </w:t>
      </w:r>
      <w:r w:rsidR="00065194" w:rsidRPr="00396873">
        <w:t xml:space="preserve"> The value of IP assets largely depends on the technology life cycle and monetization potential of the IP. Based on these value estimations</w:t>
      </w:r>
      <w:r w:rsidR="00065194">
        <w:t>,</w:t>
      </w:r>
      <w:r w:rsidR="00065194" w:rsidRPr="00396873">
        <w:t xml:space="preserve"> investment and marketing decisions can be taken.</w:t>
      </w:r>
      <w:r w:rsidR="00065194">
        <w:t xml:space="preserve">  Valuation of the IP portfolios of an enterprise or other entity may also play an important role in the constitution of a comprehensive and adequate information base for decisions on acquisitions and mergers of enterprises.</w:t>
      </w:r>
    </w:p>
    <w:p w14:paraId="5624BC5B" w14:textId="2DFDB445" w:rsidR="004704E4" w:rsidRPr="00396873" w:rsidRDefault="00A3656D" w:rsidP="004704E4">
      <w:pPr>
        <w:pStyle w:val="ONUME"/>
        <w:numPr>
          <w:ilvl w:val="0"/>
          <w:numId w:val="0"/>
        </w:numPr>
      </w:pPr>
      <w:r>
        <w:fldChar w:fldCharType="begin"/>
      </w:r>
      <w:r>
        <w:instrText xml:space="preserve"> AUTONUM  </w:instrText>
      </w:r>
      <w:r>
        <w:fldChar w:fldCharType="end"/>
      </w:r>
      <w:r>
        <w:tab/>
      </w:r>
      <w:r w:rsidR="00361D82" w:rsidRPr="00396873">
        <w:t>Then through IP collateralization and securitization, organizations are able to gain access to financing based on their IP asset portfolio</w:t>
      </w:r>
      <w:r w:rsidR="00BC25BB">
        <w:t>.</w:t>
      </w:r>
    </w:p>
    <w:tbl>
      <w:tblPr>
        <w:tblStyle w:val="TableGrid"/>
        <w:tblW w:w="9535" w:type="dxa"/>
        <w:jc w:val="center"/>
        <w:tblLook w:val="04A0" w:firstRow="1" w:lastRow="0" w:firstColumn="1" w:lastColumn="0" w:noHBand="0" w:noVBand="1"/>
      </w:tblPr>
      <w:tblGrid>
        <w:gridCol w:w="3114"/>
        <w:gridCol w:w="3112"/>
        <w:gridCol w:w="3309"/>
      </w:tblGrid>
      <w:tr w:rsidR="00361D82" w:rsidRPr="00396873" w14:paraId="024DE4A7" w14:textId="77777777" w:rsidTr="00A62BBD">
        <w:trPr>
          <w:trHeight w:val="307"/>
          <w:jc w:val="center"/>
        </w:trPr>
        <w:tc>
          <w:tcPr>
            <w:tcW w:w="3114" w:type="dxa"/>
            <w:vAlign w:val="center"/>
          </w:tcPr>
          <w:p w14:paraId="3CCB9BDB" w14:textId="77777777" w:rsidR="00361D82" w:rsidRPr="00176507" w:rsidRDefault="00361D82" w:rsidP="00A62BBD">
            <w:pPr>
              <w:pStyle w:val="Title4"/>
              <w:numPr>
                <w:ilvl w:val="0"/>
                <w:numId w:val="0"/>
              </w:numPr>
              <w:jc w:val="center"/>
            </w:pPr>
            <w:r w:rsidRPr="00176507">
              <w:t>Key activities</w:t>
            </w:r>
          </w:p>
        </w:tc>
        <w:tc>
          <w:tcPr>
            <w:tcW w:w="3112" w:type="dxa"/>
            <w:vAlign w:val="center"/>
          </w:tcPr>
          <w:p w14:paraId="6A270017" w14:textId="77777777" w:rsidR="00361D82" w:rsidRPr="00176507" w:rsidRDefault="00361D82" w:rsidP="00A62BBD">
            <w:pPr>
              <w:pStyle w:val="Title4"/>
              <w:numPr>
                <w:ilvl w:val="0"/>
                <w:numId w:val="0"/>
              </w:numPr>
              <w:jc w:val="center"/>
            </w:pPr>
            <w:r w:rsidRPr="00176507">
              <w:t>Key Actors</w:t>
            </w:r>
          </w:p>
        </w:tc>
        <w:tc>
          <w:tcPr>
            <w:tcW w:w="3309" w:type="dxa"/>
            <w:vAlign w:val="center"/>
          </w:tcPr>
          <w:p w14:paraId="753B62E5" w14:textId="77777777" w:rsidR="00361D82" w:rsidRPr="00176507" w:rsidRDefault="00361D82" w:rsidP="00A62BBD">
            <w:pPr>
              <w:pStyle w:val="Title4"/>
              <w:numPr>
                <w:ilvl w:val="0"/>
                <w:numId w:val="0"/>
              </w:numPr>
              <w:jc w:val="center"/>
            </w:pPr>
            <w:r w:rsidRPr="00176507">
              <w:t>Key data &amp; resources</w:t>
            </w:r>
          </w:p>
        </w:tc>
      </w:tr>
    </w:tbl>
    <w:p w14:paraId="01499F15" w14:textId="10A7520B" w:rsidR="00C167FE" w:rsidRPr="007F7BF7" w:rsidRDefault="009B4E80" w:rsidP="00A62BBD">
      <w:pPr>
        <w:pStyle w:val="Caption"/>
        <w:framePr w:w="5727" w:h="382" w:hRule="exact" w:hSpace="181" w:wrap="notBeside" w:vAnchor="text" w:hAnchor="page" w:x="3288" w:y="3128"/>
        <w:rPr>
          <w:rFonts w:asciiTheme="minorBidi" w:hAnsiTheme="minorBidi"/>
          <w:color w:val="auto"/>
        </w:rPr>
      </w:pPr>
      <w:r w:rsidRPr="00A62BBD">
        <w:rPr>
          <w:rFonts w:ascii="Arial" w:hAnsi="Arial" w:cs="Arial"/>
          <w:color w:val="auto"/>
        </w:rPr>
        <w:t xml:space="preserve">Table </w:t>
      </w:r>
      <w:r w:rsidRPr="00A62BBD">
        <w:rPr>
          <w:rFonts w:ascii="Arial" w:hAnsi="Arial" w:cs="Arial"/>
          <w:color w:val="auto"/>
        </w:rPr>
        <w:fldChar w:fldCharType="begin"/>
      </w:r>
      <w:r w:rsidRPr="00A62BBD">
        <w:rPr>
          <w:rFonts w:ascii="Arial" w:hAnsi="Arial" w:cs="Arial"/>
          <w:color w:val="auto"/>
        </w:rPr>
        <w:instrText xml:space="preserve"> SEQ Table \* ARABIC </w:instrText>
      </w:r>
      <w:r w:rsidRPr="00A62BBD">
        <w:rPr>
          <w:rFonts w:ascii="Arial" w:hAnsi="Arial" w:cs="Arial"/>
          <w:color w:val="auto"/>
        </w:rPr>
        <w:fldChar w:fldCharType="separate"/>
      </w:r>
      <w:r w:rsidRPr="00A62BBD">
        <w:rPr>
          <w:rFonts w:ascii="Arial" w:hAnsi="Arial" w:cs="Arial"/>
          <w:noProof/>
          <w:color w:val="auto"/>
        </w:rPr>
        <w:t>16</w:t>
      </w:r>
      <w:r w:rsidRPr="00A62BBD">
        <w:rPr>
          <w:rFonts w:ascii="Arial" w:hAnsi="Arial" w:cs="Arial"/>
          <w:color w:val="auto"/>
        </w:rPr>
        <w:fldChar w:fldCharType="end"/>
      </w:r>
      <w:r w:rsidRPr="00A62BBD">
        <w:rPr>
          <w:rFonts w:ascii="Arial" w:hAnsi="Arial" w:cs="Arial"/>
          <w:color w:val="auto"/>
        </w:rPr>
        <w:t>-</w:t>
      </w:r>
      <w:r w:rsidRPr="00A62BBD">
        <w:rPr>
          <w:color w:val="auto"/>
        </w:rPr>
        <w:t xml:space="preserve"> </w:t>
      </w:r>
      <w:r w:rsidR="00C167FE" w:rsidRPr="007F7BF7">
        <w:rPr>
          <w:rFonts w:asciiTheme="minorBidi" w:hAnsiTheme="minorBidi"/>
          <w:color w:val="auto"/>
        </w:rPr>
        <w:t>Key activities, acto</w:t>
      </w:r>
      <w:r w:rsidR="00560D89">
        <w:rPr>
          <w:rFonts w:asciiTheme="minorBidi" w:hAnsiTheme="minorBidi"/>
          <w:color w:val="auto"/>
        </w:rPr>
        <w:t>rs and data &amp; resources for IP f</w:t>
      </w:r>
      <w:r w:rsidR="00C167FE" w:rsidRPr="007F7BF7">
        <w:rPr>
          <w:rFonts w:asciiTheme="minorBidi" w:hAnsiTheme="minorBidi"/>
          <w:color w:val="auto"/>
        </w:rPr>
        <w:t>inance</w:t>
      </w:r>
    </w:p>
    <w:tbl>
      <w:tblPr>
        <w:tblStyle w:val="TableGrid"/>
        <w:tblW w:w="9535" w:type="dxa"/>
        <w:jc w:val="center"/>
        <w:tblBorders>
          <w:top w:val="none" w:sz="0" w:space="0" w:color="auto"/>
        </w:tblBorders>
        <w:tblLook w:val="04A0" w:firstRow="1" w:lastRow="0" w:firstColumn="1" w:lastColumn="0" w:noHBand="0" w:noVBand="1"/>
      </w:tblPr>
      <w:tblGrid>
        <w:gridCol w:w="3114"/>
        <w:gridCol w:w="3112"/>
        <w:gridCol w:w="3309"/>
      </w:tblGrid>
      <w:tr w:rsidR="00361D82" w:rsidRPr="00396873" w14:paraId="77020FF2" w14:textId="77777777" w:rsidTr="00916C5B">
        <w:trPr>
          <w:trHeight w:val="2983"/>
          <w:jc w:val="center"/>
        </w:trPr>
        <w:tc>
          <w:tcPr>
            <w:tcW w:w="3114" w:type="dxa"/>
          </w:tcPr>
          <w:p w14:paraId="006895E4" w14:textId="77777777" w:rsidR="00361D82" w:rsidRPr="00176507" w:rsidRDefault="00361D82" w:rsidP="00577981">
            <w:pPr>
              <w:pStyle w:val="1stbullet"/>
              <w:jc w:val="left"/>
              <w:rPr>
                <w:rFonts w:asciiTheme="minorBidi" w:hAnsiTheme="minorBidi" w:cstheme="minorBidi"/>
                <w:lang w:val="en-US"/>
              </w:rPr>
            </w:pPr>
            <w:r w:rsidRPr="00176507">
              <w:rPr>
                <w:rFonts w:asciiTheme="minorBidi" w:hAnsiTheme="minorBidi" w:cstheme="minorBidi"/>
                <w:lang w:val="en-US"/>
              </w:rPr>
              <w:t>IP valuation</w:t>
            </w:r>
          </w:p>
          <w:p w14:paraId="474B0B36" w14:textId="77777777" w:rsidR="00361D82" w:rsidRPr="00176507" w:rsidRDefault="00361D82" w:rsidP="00577981">
            <w:pPr>
              <w:pStyle w:val="1stbullet"/>
              <w:jc w:val="left"/>
              <w:rPr>
                <w:rFonts w:asciiTheme="minorBidi" w:hAnsiTheme="minorBidi" w:cstheme="minorBidi"/>
                <w:lang w:val="en-US"/>
              </w:rPr>
            </w:pPr>
            <w:r w:rsidRPr="00176507">
              <w:rPr>
                <w:rFonts w:asciiTheme="minorBidi" w:hAnsiTheme="minorBidi" w:cstheme="minorBidi"/>
                <w:lang w:val="en-US"/>
              </w:rPr>
              <w:t>Investment and marketing decisions</w:t>
            </w:r>
          </w:p>
          <w:p w14:paraId="24F9F6F5" w14:textId="77777777" w:rsidR="00361D82" w:rsidRPr="00176507" w:rsidRDefault="00361D82" w:rsidP="00577981">
            <w:pPr>
              <w:pStyle w:val="1stbullet"/>
              <w:jc w:val="left"/>
              <w:rPr>
                <w:rFonts w:asciiTheme="minorBidi" w:hAnsiTheme="minorBidi" w:cstheme="minorBidi"/>
                <w:lang w:val="en-US"/>
              </w:rPr>
            </w:pPr>
            <w:r w:rsidRPr="00176507">
              <w:rPr>
                <w:rFonts w:asciiTheme="minorBidi" w:hAnsiTheme="minorBidi" w:cstheme="minorBidi"/>
                <w:lang w:val="en-US"/>
              </w:rPr>
              <w:t>IP collateralization / securitization</w:t>
            </w:r>
          </w:p>
          <w:p w14:paraId="2483E9D3" w14:textId="77777777" w:rsidR="00330420" w:rsidRPr="00396873" w:rsidRDefault="00330420" w:rsidP="00330420">
            <w:pPr>
              <w:pStyle w:val="1stbullet"/>
              <w:jc w:val="left"/>
              <w:rPr>
                <w:rFonts w:cs="Calibri Light"/>
                <w:lang w:val="en-US"/>
              </w:rPr>
            </w:pPr>
            <w:r w:rsidRPr="00176507">
              <w:rPr>
                <w:rFonts w:asciiTheme="minorBidi" w:hAnsiTheme="minorBidi" w:cstheme="minorBidi"/>
                <w:lang w:val="en-US"/>
              </w:rPr>
              <w:t>Fund raising</w:t>
            </w:r>
          </w:p>
        </w:tc>
        <w:tc>
          <w:tcPr>
            <w:tcW w:w="3112" w:type="dxa"/>
          </w:tcPr>
          <w:p w14:paraId="73AE0ECD" w14:textId="77777777" w:rsidR="00361D82" w:rsidRPr="00176507" w:rsidRDefault="00361D82" w:rsidP="00577981">
            <w:pPr>
              <w:pStyle w:val="1stbullet"/>
              <w:rPr>
                <w:rFonts w:asciiTheme="minorBidi" w:hAnsiTheme="minorBidi" w:cstheme="minorBidi"/>
                <w:lang w:val="en-US"/>
              </w:rPr>
            </w:pPr>
            <w:r w:rsidRPr="00176507">
              <w:rPr>
                <w:rFonts w:asciiTheme="minorBidi" w:hAnsiTheme="minorBidi" w:cstheme="minorBidi"/>
                <w:lang w:val="en-US"/>
              </w:rPr>
              <w:t>Executive management</w:t>
            </w:r>
          </w:p>
          <w:p w14:paraId="777AD5CA" w14:textId="77777777" w:rsidR="00361D82" w:rsidRPr="00176507" w:rsidRDefault="00361D82" w:rsidP="00577981">
            <w:pPr>
              <w:pStyle w:val="1stbullet"/>
              <w:rPr>
                <w:rFonts w:asciiTheme="minorBidi" w:hAnsiTheme="minorBidi" w:cstheme="minorBidi"/>
                <w:lang w:val="en-US"/>
              </w:rPr>
            </w:pPr>
            <w:r w:rsidRPr="00176507">
              <w:rPr>
                <w:rFonts w:asciiTheme="minorBidi" w:hAnsiTheme="minorBidi" w:cstheme="minorBidi"/>
                <w:lang w:val="en-US"/>
              </w:rPr>
              <w:t>Finance department</w:t>
            </w:r>
          </w:p>
          <w:p w14:paraId="3E68A862" w14:textId="77777777" w:rsidR="00361D82" w:rsidRPr="00560D89" w:rsidRDefault="00361D82" w:rsidP="00577981">
            <w:pPr>
              <w:pStyle w:val="1stbullet"/>
              <w:rPr>
                <w:rFonts w:asciiTheme="minorBidi" w:hAnsiTheme="minorBidi" w:cstheme="minorBidi"/>
                <w:lang w:val="en-US"/>
              </w:rPr>
            </w:pPr>
            <w:r w:rsidRPr="00560D89">
              <w:rPr>
                <w:rFonts w:asciiTheme="minorBidi" w:hAnsiTheme="minorBidi" w:cstheme="minorBidi"/>
                <w:lang w:val="en-US"/>
              </w:rPr>
              <w:t>Legal representatives</w:t>
            </w:r>
          </w:p>
          <w:p w14:paraId="50109722" w14:textId="77777777" w:rsidR="00361D82" w:rsidRPr="00560D89" w:rsidRDefault="00361D82" w:rsidP="00577981">
            <w:pPr>
              <w:pStyle w:val="1stbullet"/>
              <w:rPr>
                <w:rFonts w:asciiTheme="minorBidi" w:hAnsiTheme="minorBidi" w:cstheme="minorBidi"/>
                <w:lang w:val="en-US"/>
              </w:rPr>
            </w:pPr>
            <w:r w:rsidRPr="00560D89">
              <w:rPr>
                <w:rFonts w:asciiTheme="minorBidi" w:hAnsiTheme="minorBidi" w:cstheme="minorBidi"/>
                <w:lang w:val="en-US"/>
              </w:rPr>
              <w:t>IP right holder</w:t>
            </w:r>
          </w:p>
          <w:p w14:paraId="2782E3E5" w14:textId="568ABA73" w:rsidR="00361D82" w:rsidRPr="00560D89" w:rsidRDefault="00361D82" w:rsidP="00577981">
            <w:pPr>
              <w:pStyle w:val="1stbullet"/>
              <w:rPr>
                <w:rFonts w:asciiTheme="minorBidi" w:hAnsiTheme="minorBidi" w:cstheme="minorBidi"/>
                <w:lang w:val="en-US"/>
              </w:rPr>
            </w:pPr>
            <w:r w:rsidRPr="00560D89">
              <w:rPr>
                <w:rFonts w:asciiTheme="minorBidi" w:hAnsiTheme="minorBidi" w:cstheme="minorBidi"/>
                <w:color w:val="auto"/>
                <w:lang w:val="en-US"/>
              </w:rPr>
              <w:t>IP advisor</w:t>
            </w:r>
            <w:r w:rsidR="00560D89" w:rsidRPr="00560D89">
              <w:rPr>
                <w:rFonts w:asciiTheme="minorBidi" w:hAnsiTheme="minorBidi" w:cstheme="minorBidi"/>
                <w:color w:val="auto"/>
                <w:lang w:val="en-US"/>
              </w:rPr>
              <w:t>s</w:t>
            </w:r>
          </w:p>
          <w:p w14:paraId="636D9B49" w14:textId="77777777" w:rsidR="005A132A" w:rsidRPr="00176507" w:rsidRDefault="005A132A" w:rsidP="005A132A">
            <w:pPr>
              <w:pStyle w:val="1stbullet"/>
              <w:rPr>
                <w:rFonts w:asciiTheme="minorBidi" w:hAnsiTheme="minorBidi" w:cstheme="minorBidi"/>
                <w:lang w:val="en-US"/>
              </w:rPr>
            </w:pPr>
            <w:r w:rsidRPr="00176507">
              <w:rPr>
                <w:rFonts w:asciiTheme="minorBidi" w:hAnsiTheme="minorBidi" w:cstheme="minorBidi"/>
                <w:lang w:val="en-US"/>
              </w:rPr>
              <w:t>IP Investment Fund</w:t>
            </w:r>
          </w:p>
          <w:p w14:paraId="7EEB2A37" w14:textId="77777777" w:rsidR="005A132A" w:rsidRPr="00176507" w:rsidRDefault="005A132A" w:rsidP="005A132A">
            <w:pPr>
              <w:pStyle w:val="1stbullet"/>
              <w:rPr>
                <w:rFonts w:asciiTheme="minorBidi" w:hAnsiTheme="minorBidi" w:cstheme="minorBidi"/>
                <w:lang w:val="en-US"/>
              </w:rPr>
            </w:pPr>
            <w:r w:rsidRPr="00176507">
              <w:rPr>
                <w:rFonts w:asciiTheme="minorBidi" w:hAnsiTheme="minorBidi" w:cstheme="minorBidi"/>
                <w:lang w:val="en-US"/>
              </w:rPr>
              <w:t>IP Information Service &amp; Analytics provider</w:t>
            </w:r>
          </w:p>
          <w:p w14:paraId="1EBF72FF" w14:textId="3C5CD0A1" w:rsidR="00F4576F" w:rsidRPr="00396873" w:rsidRDefault="00560D89" w:rsidP="00F4576F">
            <w:pPr>
              <w:pStyle w:val="1stbullet"/>
              <w:rPr>
                <w:rFonts w:cs="Calibri Light"/>
                <w:lang w:val="en-US"/>
              </w:rPr>
            </w:pPr>
            <w:r>
              <w:rPr>
                <w:rFonts w:asciiTheme="minorBidi" w:hAnsiTheme="minorBidi" w:cstheme="minorBidi"/>
                <w:lang w:val="en-US"/>
              </w:rPr>
              <w:t>IP f</w:t>
            </w:r>
            <w:r w:rsidR="00F4576F" w:rsidRPr="00176507">
              <w:rPr>
                <w:rFonts w:asciiTheme="minorBidi" w:hAnsiTheme="minorBidi" w:cstheme="minorBidi"/>
                <w:lang w:val="en-US"/>
              </w:rPr>
              <w:t>inance</w:t>
            </w:r>
          </w:p>
        </w:tc>
        <w:tc>
          <w:tcPr>
            <w:tcW w:w="3309" w:type="dxa"/>
          </w:tcPr>
          <w:p w14:paraId="31AB7395" w14:textId="77777777" w:rsidR="00361D82" w:rsidRPr="00176507" w:rsidRDefault="00361D82" w:rsidP="00577981">
            <w:pPr>
              <w:pStyle w:val="1stbullet"/>
              <w:rPr>
                <w:rFonts w:asciiTheme="minorBidi" w:hAnsiTheme="minorBidi" w:cstheme="minorBidi"/>
                <w:lang w:val="en-US"/>
              </w:rPr>
            </w:pPr>
            <w:r w:rsidRPr="00176507">
              <w:rPr>
                <w:rFonts w:asciiTheme="minorBidi" w:hAnsiTheme="minorBidi" w:cstheme="minorBidi"/>
                <w:lang w:val="en-US"/>
              </w:rPr>
              <w:t>Market conditions and trends</w:t>
            </w:r>
          </w:p>
          <w:p w14:paraId="197DF7E5" w14:textId="77777777" w:rsidR="00361D82" w:rsidRPr="00176507" w:rsidRDefault="00361D82" w:rsidP="00577981">
            <w:pPr>
              <w:pStyle w:val="1stbullet"/>
              <w:rPr>
                <w:rFonts w:asciiTheme="minorBidi" w:hAnsiTheme="minorBidi" w:cstheme="minorBidi"/>
                <w:lang w:val="en-US"/>
              </w:rPr>
            </w:pPr>
            <w:r w:rsidRPr="00176507">
              <w:rPr>
                <w:rFonts w:asciiTheme="minorBidi" w:hAnsiTheme="minorBidi" w:cstheme="minorBidi"/>
                <w:lang w:val="en-US"/>
              </w:rPr>
              <w:t>Intangible asset information</w:t>
            </w:r>
          </w:p>
          <w:p w14:paraId="109BBABA" w14:textId="77777777" w:rsidR="00361D82" w:rsidRPr="00176507" w:rsidRDefault="00361D82" w:rsidP="00577981">
            <w:pPr>
              <w:pStyle w:val="1stbullet"/>
              <w:rPr>
                <w:rFonts w:asciiTheme="minorBidi" w:hAnsiTheme="minorBidi" w:cstheme="minorBidi"/>
                <w:lang w:val="en-US"/>
              </w:rPr>
            </w:pPr>
            <w:r w:rsidRPr="00176507">
              <w:rPr>
                <w:rFonts w:asciiTheme="minorBidi" w:hAnsiTheme="minorBidi" w:cstheme="minorBidi"/>
                <w:lang w:val="en-US"/>
              </w:rPr>
              <w:t>Business strategy objectives</w:t>
            </w:r>
          </w:p>
          <w:p w14:paraId="41571D54" w14:textId="77777777" w:rsidR="00361D82" w:rsidRPr="00176507" w:rsidRDefault="00361D82" w:rsidP="00577981">
            <w:pPr>
              <w:pStyle w:val="1stbullet"/>
              <w:rPr>
                <w:rFonts w:asciiTheme="minorBidi" w:hAnsiTheme="minorBidi" w:cstheme="minorBidi"/>
                <w:lang w:val="en-US"/>
              </w:rPr>
            </w:pPr>
            <w:r w:rsidRPr="00176507">
              <w:rPr>
                <w:rFonts w:asciiTheme="minorBidi" w:hAnsiTheme="minorBidi" w:cstheme="minorBidi"/>
                <w:lang w:val="en-US"/>
              </w:rPr>
              <w:t>IP strategy objectives</w:t>
            </w:r>
          </w:p>
          <w:p w14:paraId="460CFC5A" w14:textId="77777777" w:rsidR="00361D82" w:rsidRPr="00176507" w:rsidRDefault="00361D82" w:rsidP="00577981">
            <w:pPr>
              <w:pStyle w:val="1stbullet"/>
              <w:rPr>
                <w:rFonts w:asciiTheme="minorBidi" w:hAnsiTheme="minorBidi" w:cstheme="minorBidi"/>
                <w:lang w:val="en-US"/>
              </w:rPr>
            </w:pPr>
            <w:r w:rsidRPr="00176507">
              <w:rPr>
                <w:rFonts w:asciiTheme="minorBidi" w:hAnsiTheme="minorBidi" w:cstheme="minorBidi"/>
                <w:lang w:val="en-US"/>
              </w:rPr>
              <w:t>Contract information</w:t>
            </w:r>
          </w:p>
          <w:p w14:paraId="7B39E48E" w14:textId="77777777" w:rsidR="00361D82" w:rsidRPr="00396873" w:rsidRDefault="00361D82" w:rsidP="00577981">
            <w:pPr>
              <w:pStyle w:val="1stbullet"/>
              <w:rPr>
                <w:rFonts w:cs="Calibri Light"/>
                <w:lang w:val="en-US"/>
              </w:rPr>
            </w:pPr>
            <w:r w:rsidRPr="00176507">
              <w:rPr>
                <w:rFonts w:asciiTheme="minorBidi" w:hAnsiTheme="minorBidi" w:cstheme="minorBidi"/>
                <w:color w:val="auto"/>
                <w:lang w:val="en-US"/>
              </w:rPr>
              <w:t>Data IP audit report</w:t>
            </w:r>
          </w:p>
        </w:tc>
      </w:tr>
    </w:tbl>
    <w:p w14:paraId="0955B662" w14:textId="236A0539" w:rsidR="00A5051C" w:rsidRPr="00931C1A" w:rsidRDefault="00A5051C" w:rsidP="008C05A6">
      <w:pPr>
        <w:pStyle w:val="Heading4"/>
        <w:spacing w:before="0"/>
        <w:rPr>
          <w:rFonts w:asciiTheme="minorBidi" w:hAnsiTheme="minorBidi" w:cstheme="minorBidi"/>
        </w:rPr>
      </w:pPr>
      <w:r w:rsidRPr="00C02F00">
        <w:rPr>
          <w:rFonts w:asciiTheme="minorBidi" w:hAnsiTheme="minorBidi" w:cstheme="minorBidi"/>
        </w:rPr>
        <w:t>Collection and Distribution of creative works</w:t>
      </w:r>
    </w:p>
    <w:p w14:paraId="3402589E" w14:textId="552561C7" w:rsidR="00065194" w:rsidRDefault="00A3656D" w:rsidP="00A3656D">
      <w:pPr>
        <w:pStyle w:val="ONUME"/>
        <w:numPr>
          <w:ilvl w:val="0"/>
          <w:numId w:val="0"/>
        </w:numPr>
      </w:pPr>
      <w:r>
        <w:fldChar w:fldCharType="begin"/>
      </w:r>
      <w:r>
        <w:instrText xml:space="preserve"> AUTONUM  </w:instrText>
      </w:r>
      <w:r>
        <w:fldChar w:fldCharType="end"/>
      </w:r>
      <w:r>
        <w:tab/>
      </w:r>
      <w:r w:rsidR="00065194">
        <w:t>Specifically in the field of copyright and related rights, o</w:t>
      </w:r>
      <w:r w:rsidR="00065194" w:rsidRPr="00471669">
        <w:t xml:space="preserve">nce </w:t>
      </w:r>
      <w:r w:rsidR="00065194">
        <w:t>a</w:t>
      </w:r>
      <w:r w:rsidR="00065194" w:rsidRPr="00471669">
        <w:t xml:space="preserve"> </w:t>
      </w:r>
      <w:r w:rsidR="00065194">
        <w:t>creative work</w:t>
      </w:r>
      <w:r w:rsidR="00065194" w:rsidRPr="00471669">
        <w:t xml:space="preserve"> is completed, it </w:t>
      </w:r>
      <w:r w:rsidR="00065194">
        <w:t>can be made available for consumers and audiences through the collection and distribution of the content.  This is the process that makes the creative work</w:t>
      </w:r>
      <w:r w:rsidR="00065194" w:rsidRPr="009F57B4">
        <w:t xml:space="preserve"> go from private to public and </w:t>
      </w:r>
      <w:r w:rsidR="00065194">
        <w:t>then people can access it from</w:t>
      </w:r>
      <w:r w:rsidR="00065194" w:rsidRPr="009F57B4">
        <w:t xml:space="preserve"> any distribution</w:t>
      </w:r>
      <w:r w:rsidR="00065194">
        <w:t xml:space="preserve"> platform (cinemas, TV, video streaming or </w:t>
      </w:r>
      <w:r w:rsidR="00065194" w:rsidRPr="009F57B4">
        <w:t xml:space="preserve">broadcasting </w:t>
      </w:r>
      <w:r w:rsidR="00065194">
        <w:t>platforms).</w:t>
      </w:r>
    </w:p>
    <w:p w14:paraId="6CE570D6" w14:textId="21C22BC3" w:rsidR="00A5051C" w:rsidRDefault="00A3656D" w:rsidP="00A3656D">
      <w:pPr>
        <w:pStyle w:val="ONUME"/>
        <w:numPr>
          <w:ilvl w:val="0"/>
          <w:numId w:val="0"/>
        </w:numPr>
      </w:pPr>
      <w:r>
        <w:fldChar w:fldCharType="begin"/>
      </w:r>
      <w:r>
        <w:instrText xml:space="preserve"> AUTONUM  </w:instrText>
      </w:r>
      <w:r>
        <w:fldChar w:fldCharType="end"/>
      </w:r>
      <w:r>
        <w:tab/>
      </w:r>
      <w:r w:rsidR="00A5051C">
        <w:t>T</w:t>
      </w:r>
      <w:r w:rsidR="00A5051C" w:rsidRPr="002311C6">
        <w:t xml:space="preserve">here are many actors involved in getting </w:t>
      </w:r>
      <w:r w:rsidR="00A5051C">
        <w:t xml:space="preserve">creative works </w:t>
      </w:r>
      <w:r w:rsidR="00A5051C" w:rsidRPr="002311C6">
        <w:t xml:space="preserve">from its </w:t>
      </w:r>
      <w:r w:rsidR="00A5051C">
        <w:t xml:space="preserve">creation </w:t>
      </w:r>
      <w:r w:rsidR="00A5051C" w:rsidRPr="002311C6">
        <w:t xml:space="preserve">to where </w:t>
      </w:r>
      <w:r w:rsidR="00A5051C">
        <w:t>it is accessible to the public</w:t>
      </w:r>
      <w:r w:rsidR="00A5051C" w:rsidRPr="002311C6">
        <w:t xml:space="preserve">. </w:t>
      </w:r>
      <w:r w:rsidR="00A5051C">
        <w:t xml:space="preserve"> </w:t>
      </w:r>
      <w:r w:rsidR="00A5051C" w:rsidRPr="002311C6">
        <w:t xml:space="preserve">Producers, </w:t>
      </w:r>
      <w:r w:rsidR="00A5051C">
        <w:t>authors</w:t>
      </w:r>
      <w:r w:rsidR="00A5051C" w:rsidRPr="002311C6">
        <w:t xml:space="preserve">, record labels, promoters, publicists </w:t>
      </w:r>
      <w:r w:rsidR="00A5051C">
        <w:t xml:space="preserve">and distributors </w:t>
      </w:r>
      <w:r w:rsidR="00A5051C" w:rsidRPr="002311C6">
        <w:t xml:space="preserve">all play a role. </w:t>
      </w:r>
      <w:r w:rsidR="00A5051C">
        <w:t xml:space="preserve"> CMOs acting as legal representatives of the rights owners or the authors or owners themselves, in alignment with the distribution strategy, will agree in relationship with the distributors to make the created content public.</w:t>
      </w:r>
    </w:p>
    <w:tbl>
      <w:tblPr>
        <w:tblStyle w:val="TableGrid"/>
        <w:tblW w:w="0" w:type="auto"/>
        <w:jc w:val="center"/>
        <w:tblLook w:val="04A0" w:firstRow="1" w:lastRow="0" w:firstColumn="1" w:lastColumn="0" w:noHBand="0" w:noVBand="1"/>
      </w:tblPr>
      <w:tblGrid>
        <w:gridCol w:w="3120"/>
        <w:gridCol w:w="3105"/>
        <w:gridCol w:w="3126"/>
      </w:tblGrid>
      <w:tr w:rsidR="00A5051C" w:rsidRPr="005D4B53" w14:paraId="17BDC641" w14:textId="77777777" w:rsidTr="004E6413">
        <w:trPr>
          <w:trHeight w:val="307"/>
          <w:jc w:val="center"/>
        </w:trPr>
        <w:tc>
          <w:tcPr>
            <w:tcW w:w="3120" w:type="dxa"/>
          </w:tcPr>
          <w:p w14:paraId="3926BAFA" w14:textId="77777777" w:rsidR="00A5051C" w:rsidRPr="00860199" w:rsidRDefault="00A5051C" w:rsidP="004E6413">
            <w:pPr>
              <w:pStyle w:val="Title4"/>
              <w:numPr>
                <w:ilvl w:val="0"/>
                <w:numId w:val="0"/>
              </w:numPr>
              <w:ind w:left="851" w:hanging="851"/>
              <w:jc w:val="center"/>
              <w:rPr>
                <w:b w:val="0"/>
              </w:rPr>
            </w:pPr>
            <w:r w:rsidRPr="00860199">
              <w:t>Key activities</w:t>
            </w:r>
          </w:p>
        </w:tc>
        <w:tc>
          <w:tcPr>
            <w:tcW w:w="3105" w:type="dxa"/>
          </w:tcPr>
          <w:p w14:paraId="1DDFDEC4" w14:textId="77777777" w:rsidR="00A5051C" w:rsidRPr="00860199" w:rsidRDefault="00A5051C" w:rsidP="004E6413">
            <w:pPr>
              <w:pStyle w:val="Title4"/>
              <w:numPr>
                <w:ilvl w:val="0"/>
                <w:numId w:val="0"/>
              </w:numPr>
              <w:ind w:left="851" w:hanging="851"/>
              <w:jc w:val="center"/>
              <w:rPr>
                <w:b w:val="0"/>
              </w:rPr>
            </w:pPr>
            <w:r w:rsidRPr="00860199">
              <w:t>Key Actors</w:t>
            </w:r>
          </w:p>
        </w:tc>
        <w:tc>
          <w:tcPr>
            <w:tcW w:w="3126" w:type="dxa"/>
          </w:tcPr>
          <w:p w14:paraId="3071C5CB" w14:textId="77777777" w:rsidR="00A5051C" w:rsidRPr="00860199" w:rsidRDefault="00A5051C" w:rsidP="004E6413">
            <w:pPr>
              <w:pStyle w:val="Title4"/>
              <w:numPr>
                <w:ilvl w:val="0"/>
                <w:numId w:val="0"/>
              </w:numPr>
              <w:ind w:left="851" w:hanging="851"/>
              <w:jc w:val="center"/>
              <w:rPr>
                <w:b w:val="0"/>
              </w:rPr>
            </w:pPr>
            <w:r w:rsidRPr="00860199">
              <w:t>Key data &amp; resources</w:t>
            </w:r>
          </w:p>
        </w:tc>
      </w:tr>
    </w:tbl>
    <w:p w14:paraId="55212239" w14:textId="77777777" w:rsidR="00931C1A" w:rsidRPr="007F7BF7" w:rsidRDefault="00931C1A" w:rsidP="00931C1A">
      <w:pPr>
        <w:pStyle w:val="Caption"/>
        <w:framePr w:w="7113" w:h="451" w:hRule="exact" w:hSpace="181" w:wrap="notBeside" w:vAnchor="text" w:hAnchor="page" w:x="2700" w:y="1974"/>
        <w:jc w:val="both"/>
        <w:rPr>
          <w:rFonts w:asciiTheme="minorBidi" w:hAnsiTheme="minorBidi"/>
          <w:color w:val="auto"/>
        </w:rPr>
      </w:pPr>
      <w:r w:rsidRPr="007F7BF7">
        <w:rPr>
          <w:rFonts w:asciiTheme="minorBidi" w:hAnsiTheme="minorBidi"/>
          <w:color w:val="auto"/>
        </w:rPr>
        <w:t xml:space="preserve">Table </w:t>
      </w:r>
      <w:r w:rsidRPr="007F7BF7">
        <w:rPr>
          <w:rFonts w:asciiTheme="minorBidi" w:hAnsiTheme="minorBidi"/>
          <w:color w:val="auto"/>
        </w:rPr>
        <w:fldChar w:fldCharType="begin"/>
      </w:r>
      <w:r w:rsidRPr="007F7BF7">
        <w:rPr>
          <w:rFonts w:asciiTheme="minorBidi" w:hAnsiTheme="minorBidi"/>
          <w:color w:val="auto"/>
        </w:rPr>
        <w:instrText xml:space="preserve"> SEQ Table \* ARABIC </w:instrText>
      </w:r>
      <w:r w:rsidRPr="007F7BF7">
        <w:rPr>
          <w:rFonts w:asciiTheme="minorBidi" w:hAnsiTheme="minorBidi"/>
          <w:color w:val="auto"/>
        </w:rPr>
        <w:fldChar w:fldCharType="separate"/>
      </w:r>
      <w:r>
        <w:rPr>
          <w:rFonts w:asciiTheme="minorBidi" w:hAnsiTheme="minorBidi"/>
          <w:noProof/>
          <w:color w:val="auto"/>
        </w:rPr>
        <w:t>17</w:t>
      </w:r>
      <w:r w:rsidRPr="007F7BF7">
        <w:rPr>
          <w:rFonts w:asciiTheme="minorBidi" w:hAnsiTheme="minorBidi"/>
          <w:color w:val="auto"/>
        </w:rPr>
        <w:fldChar w:fldCharType="end"/>
      </w:r>
      <w:r w:rsidRPr="007F7BF7">
        <w:rPr>
          <w:rFonts w:asciiTheme="minorBidi" w:hAnsiTheme="minorBidi"/>
          <w:color w:val="auto"/>
        </w:rPr>
        <w:t xml:space="preserve"> - Key activities, actors and data &amp; resources for </w:t>
      </w:r>
      <w:r>
        <w:rPr>
          <w:rFonts w:asciiTheme="minorBidi" w:hAnsiTheme="minorBidi"/>
          <w:color w:val="auto"/>
        </w:rPr>
        <w:t>Distribution of creative works</w:t>
      </w:r>
    </w:p>
    <w:tbl>
      <w:tblPr>
        <w:tblStyle w:val="TableGrid"/>
        <w:tblW w:w="0" w:type="auto"/>
        <w:jc w:val="center"/>
        <w:tblBorders>
          <w:top w:val="none" w:sz="0" w:space="0" w:color="auto"/>
        </w:tblBorders>
        <w:tblLook w:val="04A0" w:firstRow="1" w:lastRow="0" w:firstColumn="1" w:lastColumn="0" w:noHBand="0" w:noVBand="1"/>
      </w:tblPr>
      <w:tblGrid>
        <w:gridCol w:w="3111"/>
        <w:gridCol w:w="3114"/>
        <w:gridCol w:w="3126"/>
      </w:tblGrid>
      <w:tr w:rsidR="00A5051C" w:rsidRPr="005D4B53" w14:paraId="11A57A47" w14:textId="77777777" w:rsidTr="008C05A6">
        <w:trPr>
          <w:jc w:val="center"/>
        </w:trPr>
        <w:tc>
          <w:tcPr>
            <w:tcW w:w="3111" w:type="dxa"/>
          </w:tcPr>
          <w:p w14:paraId="666B665B" w14:textId="5EB9B35B" w:rsidR="00A5051C" w:rsidRPr="007F2BD5" w:rsidRDefault="00A5051C" w:rsidP="00A62BBD">
            <w:pPr>
              <w:pStyle w:val="1stbullet"/>
              <w:jc w:val="left"/>
              <w:rPr>
                <w:rFonts w:ascii="Arial" w:hAnsi="Arial" w:cs="Arial"/>
                <w:lang w:val="en-US"/>
              </w:rPr>
            </w:pPr>
            <w:r w:rsidRPr="007F2BD5">
              <w:rPr>
                <w:rFonts w:ascii="Arial" w:hAnsi="Arial" w:cs="Arial"/>
                <w:lang w:val="en-US"/>
              </w:rPr>
              <w:t xml:space="preserve">Identify distributors </w:t>
            </w:r>
          </w:p>
          <w:p w14:paraId="41429A7C" w14:textId="77777777" w:rsidR="00A5051C" w:rsidRPr="007F2BD5" w:rsidRDefault="00A5051C" w:rsidP="00A62BBD">
            <w:pPr>
              <w:pStyle w:val="1stbullet"/>
              <w:jc w:val="left"/>
              <w:rPr>
                <w:rFonts w:ascii="Arial" w:hAnsi="Arial" w:cs="Arial"/>
                <w:lang w:val="en-US"/>
              </w:rPr>
            </w:pPr>
            <w:r w:rsidRPr="007F2BD5">
              <w:rPr>
                <w:rFonts w:ascii="Arial" w:hAnsi="Arial" w:cs="Arial"/>
                <w:lang w:val="en-US"/>
              </w:rPr>
              <w:t xml:space="preserve">Create licenses for the commercialization of  the rights </w:t>
            </w:r>
          </w:p>
        </w:tc>
        <w:tc>
          <w:tcPr>
            <w:tcW w:w="3114" w:type="dxa"/>
          </w:tcPr>
          <w:p w14:paraId="332D5054" w14:textId="77777777" w:rsidR="00A5051C" w:rsidRPr="007F2BD5" w:rsidRDefault="00A5051C" w:rsidP="004E6413">
            <w:pPr>
              <w:pStyle w:val="1stbullet"/>
              <w:jc w:val="left"/>
              <w:rPr>
                <w:rFonts w:ascii="Arial" w:hAnsi="Arial" w:cs="Arial"/>
                <w:lang w:val="en-US"/>
              </w:rPr>
            </w:pPr>
            <w:r w:rsidRPr="007F2BD5">
              <w:rPr>
                <w:rFonts w:ascii="Arial" w:hAnsi="Arial" w:cs="Arial"/>
                <w:lang w:val="en-US"/>
              </w:rPr>
              <w:t xml:space="preserve">Producers </w:t>
            </w:r>
          </w:p>
          <w:p w14:paraId="6C6F72B7" w14:textId="77777777" w:rsidR="00A5051C" w:rsidRPr="007F2BD5" w:rsidRDefault="00A5051C" w:rsidP="004E6413">
            <w:pPr>
              <w:pStyle w:val="1stbullet"/>
              <w:rPr>
                <w:rFonts w:ascii="Arial" w:hAnsi="Arial" w:cs="Arial"/>
                <w:lang w:val="en-US"/>
              </w:rPr>
            </w:pPr>
            <w:r w:rsidRPr="007F2BD5">
              <w:rPr>
                <w:rFonts w:ascii="Arial" w:hAnsi="Arial" w:cs="Arial"/>
                <w:lang w:val="en-US"/>
              </w:rPr>
              <w:t>CMOs</w:t>
            </w:r>
          </w:p>
          <w:p w14:paraId="0A90CC45" w14:textId="77777777" w:rsidR="00A5051C" w:rsidRPr="007F2BD5" w:rsidRDefault="00A5051C" w:rsidP="004E6413">
            <w:pPr>
              <w:pStyle w:val="1stbullet"/>
              <w:jc w:val="left"/>
              <w:rPr>
                <w:rFonts w:ascii="Arial" w:hAnsi="Arial" w:cs="Arial"/>
                <w:lang w:val="en-US"/>
              </w:rPr>
            </w:pPr>
            <w:r w:rsidRPr="007F2BD5">
              <w:rPr>
                <w:rFonts w:ascii="Arial" w:hAnsi="Arial" w:cs="Arial"/>
                <w:lang w:val="en-US"/>
              </w:rPr>
              <w:t>Creators, authors</w:t>
            </w:r>
          </w:p>
          <w:p w14:paraId="6FF93B38" w14:textId="77777777" w:rsidR="00A5051C" w:rsidRPr="007F2BD5" w:rsidRDefault="00A5051C" w:rsidP="004E6413">
            <w:pPr>
              <w:pStyle w:val="1stbullet"/>
              <w:jc w:val="left"/>
              <w:rPr>
                <w:rFonts w:ascii="Arial" w:hAnsi="Arial" w:cs="Arial"/>
                <w:lang w:val="en-US"/>
              </w:rPr>
            </w:pPr>
            <w:r w:rsidRPr="007F2BD5">
              <w:rPr>
                <w:rFonts w:ascii="Arial" w:hAnsi="Arial" w:cs="Arial"/>
                <w:lang w:val="en-US"/>
              </w:rPr>
              <w:t xml:space="preserve">Creative content distributors </w:t>
            </w:r>
          </w:p>
          <w:p w14:paraId="4761D079" w14:textId="77777777" w:rsidR="00A5051C" w:rsidRPr="007F2BD5" w:rsidRDefault="00A5051C" w:rsidP="004E6413">
            <w:pPr>
              <w:pStyle w:val="1stbullet"/>
              <w:numPr>
                <w:ilvl w:val="0"/>
                <w:numId w:val="0"/>
              </w:numPr>
              <w:rPr>
                <w:rFonts w:ascii="Arial" w:hAnsi="Arial" w:cs="Arial"/>
              </w:rPr>
            </w:pPr>
          </w:p>
        </w:tc>
        <w:tc>
          <w:tcPr>
            <w:tcW w:w="3126" w:type="dxa"/>
          </w:tcPr>
          <w:p w14:paraId="0E8798FD" w14:textId="77777777" w:rsidR="00A5051C" w:rsidRPr="007F2BD5" w:rsidRDefault="00A5051C" w:rsidP="00A62BBD">
            <w:pPr>
              <w:pStyle w:val="1stbullet"/>
              <w:jc w:val="left"/>
              <w:rPr>
                <w:rFonts w:ascii="Arial" w:hAnsi="Arial" w:cs="Arial"/>
                <w:lang w:val="en-US"/>
              </w:rPr>
            </w:pPr>
            <w:r w:rsidRPr="007F2BD5">
              <w:rPr>
                <w:rFonts w:ascii="Arial" w:hAnsi="Arial" w:cs="Arial"/>
                <w:lang w:val="en-US"/>
              </w:rPr>
              <w:t>Distribution strategy</w:t>
            </w:r>
          </w:p>
          <w:p w14:paraId="0304CC06" w14:textId="77777777" w:rsidR="00A5051C" w:rsidRPr="007F2BD5" w:rsidRDefault="00A5051C" w:rsidP="00A62BBD">
            <w:pPr>
              <w:pStyle w:val="1stbullet"/>
              <w:jc w:val="left"/>
              <w:rPr>
                <w:rFonts w:ascii="Arial" w:hAnsi="Arial" w:cs="Arial"/>
                <w:lang w:val="en-US"/>
              </w:rPr>
            </w:pPr>
            <w:r w:rsidRPr="007F2BD5">
              <w:rPr>
                <w:rStyle w:val="hvr"/>
                <w:rFonts w:ascii="Arial" w:hAnsi="Arial" w:cs="Arial"/>
                <w:color w:val="auto"/>
                <w:szCs w:val="20"/>
                <w:shd w:val="clear" w:color="auto" w:fill="FFFFFF"/>
              </w:rPr>
              <w:t>Contractual</w:t>
            </w:r>
            <w:r w:rsidRPr="007F2BD5">
              <w:rPr>
                <w:rFonts w:ascii="Arial" w:hAnsi="Arial" w:cs="Arial"/>
                <w:color w:val="auto"/>
                <w:szCs w:val="20"/>
                <w:shd w:val="clear" w:color="auto" w:fill="FFFFFF"/>
              </w:rPr>
              <w:t> </w:t>
            </w:r>
            <w:r w:rsidRPr="007F2BD5">
              <w:rPr>
                <w:rStyle w:val="hvr"/>
                <w:rFonts w:ascii="Arial" w:hAnsi="Arial" w:cs="Arial"/>
                <w:color w:val="auto"/>
                <w:szCs w:val="20"/>
                <w:shd w:val="clear" w:color="auto" w:fill="FFFFFF"/>
              </w:rPr>
              <w:t xml:space="preserve">agreements </w:t>
            </w:r>
            <w:r w:rsidRPr="007F2BD5">
              <w:rPr>
                <w:rFonts w:ascii="Arial" w:hAnsi="Arial" w:cs="Arial"/>
                <w:lang w:val="en-US"/>
              </w:rPr>
              <w:t xml:space="preserve">with distributors </w:t>
            </w:r>
          </w:p>
          <w:p w14:paraId="6A13B8CD" w14:textId="77777777" w:rsidR="00A5051C" w:rsidRPr="007F2BD5" w:rsidRDefault="00A5051C" w:rsidP="00A62BBD">
            <w:pPr>
              <w:pStyle w:val="1stbullet"/>
              <w:jc w:val="left"/>
              <w:rPr>
                <w:rFonts w:ascii="Arial" w:hAnsi="Arial" w:cs="Arial"/>
                <w:lang w:val="en-US"/>
              </w:rPr>
            </w:pPr>
            <w:r w:rsidRPr="007F2BD5">
              <w:rPr>
                <w:rFonts w:ascii="Arial" w:hAnsi="Arial" w:cs="Arial"/>
                <w:lang w:val="en-US"/>
              </w:rPr>
              <w:t>Licenses between CMOs and owners of the rights</w:t>
            </w:r>
          </w:p>
        </w:tc>
      </w:tr>
    </w:tbl>
    <w:p w14:paraId="252ABA91" w14:textId="77777777" w:rsidR="00361D82" w:rsidRPr="007F7BF7" w:rsidRDefault="00AB4EBE" w:rsidP="00A62BBD">
      <w:pPr>
        <w:pStyle w:val="Heading4"/>
      </w:pPr>
      <w:r w:rsidRPr="007F7BF7">
        <w:t xml:space="preserve">IP </w:t>
      </w:r>
      <w:r w:rsidR="00D10A83" w:rsidRPr="007F7BF7">
        <w:t>Monetization</w:t>
      </w:r>
    </w:p>
    <w:p w14:paraId="55913C01" w14:textId="77777777" w:rsidR="00E660A7" w:rsidRDefault="00A3656D" w:rsidP="00E660A7">
      <w:pPr>
        <w:pStyle w:val="ONUME"/>
        <w:numPr>
          <w:ilvl w:val="0"/>
          <w:numId w:val="0"/>
        </w:numPr>
      </w:pPr>
      <w:r>
        <w:fldChar w:fldCharType="begin"/>
      </w:r>
      <w:r>
        <w:instrText xml:space="preserve"> AUTONUM  </w:instrText>
      </w:r>
      <w:r>
        <w:fldChar w:fldCharType="end"/>
      </w:r>
      <w:r>
        <w:tab/>
      </w:r>
      <w:r w:rsidR="00D10A83">
        <w:t>Monetization</w:t>
      </w:r>
      <w:r w:rsidR="00A54E6F">
        <w:t xml:space="preserve"> </w:t>
      </w:r>
      <w:r w:rsidR="00BC25BB">
        <w:t>i</w:t>
      </w:r>
      <w:r w:rsidR="00361D82" w:rsidRPr="00396873">
        <w:t>ncludes all those activities that directly generate revenue to organizations based on their IP portfolio.</w:t>
      </w:r>
    </w:p>
    <w:p w14:paraId="139B6046" w14:textId="321A6D2F" w:rsidR="00361D82" w:rsidRPr="00396873" w:rsidRDefault="00E660A7" w:rsidP="00E660A7">
      <w:pPr>
        <w:pStyle w:val="ONUME"/>
        <w:numPr>
          <w:ilvl w:val="0"/>
          <w:numId w:val="0"/>
        </w:numPr>
      </w:pPr>
      <w:r>
        <w:fldChar w:fldCharType="begin"/>
      </w:r>
      <w:r>
        <w:instrText xml:space="preserve"> AUTONUM  </w:instrText>
      </w:r>
      <w:r>
        <w:fldChar w:fldCharType="end"/>
      </w:r>
      <w:r>
        <w:tab/>
      </w:r>
      <w:r w:rsidR="00361D82" w:rsidRPr="00396873">
        <w:t xml:space="preserve">Key sources of information on which </w:t>
      </w:r>
      <w:r w:rsidR="00065194">
        <w:t xml:space="preserve">monetization </w:t>
      </w:r>
      <w:r w:rsidR="00361D82" w:rsidRPr="00396873">
        <w:t xml:space="preserve">decisions are </w:t>
      </w:r>
      <w:r w:rsidR="00BC25BB">
        <w:t>based, are the documents</w:t>
      </w:r>
      <w:r w:rsidR="00361D82" w:rsidRPr="00396873">
        <w:t xml:space="preserve"> mentioned in other su</w:t>
      </w:r>
      <w:r w:rsidR="00490B47">
        <w:t>b</w:t>
      </w:r>
      <w:r w:rsidR="00361D82" w:rsidRPr="00396873">
        <w:t>-phases, such as IP strategy, IP audit report, market reports, IP valuation, contracts, etc.</w:t>
      </w:r>
    </w:p>
    <w:p w14:paraId="51048233" w14:textId="07B0E4EB" w:rsidR="00065194" w:rsidRPr="00065194" w:rsidRDefault="00E660A7" w:rsidP="00931C1A">
      <w:pPr>
        <w:widowControl/>
        <w:autoSpaceDE/>
        <w:autoSpaceDN/>
        <w:spacing w:after="120"/>
        <w:rPr>
          <w:rFonts w:eastAsia="SimSun"/>
          <w:szCs w:val="20"/>
          <w:lang w:eastAsia="zh-CN"/>
        </w:rPr>
      </w:pPr>
      <w:r>
        <w:rPr>
          <w:rFonts w:eastAsia="SimSun"/>
          <w:szCs w:val="20"/>
          <w:lang w:eastAsia="zh-CN"/>
        </w:rPr>
        <w:fldChar w:fldCharType="begin"/>
      </w:r>
      <w:r>
        <w:rPr>
          <w:rFonts w:eastAsia="SimSun"/>
          <w:szCs w:val="20"/>
          <w:lang w:eastAsia="zh-CN"/>
        </w:rPr>
        <w:instrText xml:space="preserve"> AUTONUM  </w:instrText>
      </w:r>
      <w:r>
        <w:rPr>
          <w:rFonts w:eastAsia="SimSun"/>
          <w:szCs w:val="20"/>
          <w:lang w:eastAsia="zh-CN"/>
        </w:rPr>
        <w:fldChar w:fldCharType="end"/>
      </w:r>
      <w:r>
        <w:rPr>
          <w:rFonts w:eastAsia="SimSun"/>
          <w:szCs w:val="20"/>
          <w:lang w:eastAsia="zh-CN"/>
        </w:rPr>
        <w:tab/>
      </w:r>
      <w:r w:rsidR="00065194" w:rsidRPr="00065194">
        <w:rPr>
          <w:rFonts w:eastAsia="SimSun"/>
          <w:szCs w:val="20"/>
          <w:lang w:eastAsia="zh-CN"/>
        </w:rPr>
        <w:t>Possible options for the monetization of IP assets are:</w:t>
      </w:r>
    </w:p>
    <w:p w14:paraId="3503CB19" w14:textId="77777777" w:rsidR="00065194" w:rsidRPr="00065194" w:rsidRDefault="00065194" w:rsidP="000F23CB">
      <w:pPr>
        <w:widowControl/>
        <w:numPr>
          <w:ilvl w:val="1"/>
          <w:numId w:val="7"/>
        </w:numPr>
        <w:autoSpaceDE/>
        <w:autoSpaceDN/>
        <w:spacing w:after="220"/>
        <w:rPr>
          <w:rFonts w:eastAsia="SimSun"/>
          <w:szCs w:val="20"/>
          <w:lang w:eastAsia="zh-CN"/>
        </w:rPr>
      </w:pPr>
      <w:r w:rsidRPr="00065194">
        <w:rPr>
          <w:rFonts w:eastAsia="SimSun"/>
          <w:szCs w:val="20"/>
          <w:lang w:eastAsia="zh-CN"/>
        </w:rPr>
        <w:t>Licensing:  A license is a contract under which the holder of an IP title (licensor) grants permission for the use of its IP asset to another person (licensee);</w:t>
      </w:r>
    </w:p>
    <w:p w14:paraId="6D935F7D" w14:textId="77777777" w:rsidR="00065194" w:rsidRPr="00065194" w:rsidRDefault="00065194" w:rsidP="000F23CB">
      <w:pPr>
        <w:widowControl/>
        <w:numPr>
          <w:ilvl w:val="1"/>
          <w:numId w:val="7"/>
        </w:numPr>
        <w:autoSpaceDE/>
        <w:autoSpaceDN/>
        <w:spacing w:after="220"/>
        <w:rPr>
          <w:rFonts w:eastAsia="SimSun"/>
          <w:szCs w:val="20"/>
          <w:lang w:eastAsia="zh-CN"/>
        </w:rPr>
      </w:pPr>
      <w:r w:rsidRPr="00065194">
        <w:rPr>
          <w:rFonts w:eastAsia="SimSun"/>
          <w:szCs w:val="20"/>
          <w:lang w:eastAsia="zh-CN"/>
        </w:rPr>
        <w:t>Franchising:  Franchising is a special type of licensing, enabling the replication of the owner’s (franchisor) business concept in another location by providing continuous support and training to the recipient (franchisee).  Since business concepts include the use of IP allowing the business to be run, franchising has an intrinsic connection with IP based on licensing of IPRs and know-how;</w:t>
      </w:r>
    </w:p>
    <w:p w14:paraId="49C31D58" w14:textId="77777777" w:rsidR="00065194" w:rsidRPr="00065194" w:rsidRDefault="00065194" w:rsidP="000F23CB">
      <w:pPr>
        <w:widowControl/>
        <w:numPr>
          <w:ilvl w:val="1"/>
          <w:numId w:val="7"/>
        </w:numPr>
        <w:autoSpaceDE/>
        <w:autoSpaceDN/>
        <w:spacing w:after="220"/>
        <w:rPr>
          <w:rFonts w:eastAsia="SimSun"/>
          <w:szCs w:val="20"/>
          <w:lang w:eastAsia="zh-CN"/>
        </w:rPr>
      </w:pPr>
      <w:r w:rsidRPr="00065194">
        <w:rPr>
          <w:rFonts w:eastAsia="SimSun"/>
          <w:szCs w:val="20"/>
          <w:lang w:eastAsia="zh-CN"/>
        </w:rPr>
        <w:t>Joint Ventures:  IP has an important role in the creation of joint ventures, since ventures bring their own intellectual assets.  Joint ventures agreements set out contributions, responsibilities and obligations;</w:t>
      </w:r>
    </w:p>
    <w:p w14:paraId="5D499833" w14:textId="77777777" w:rsidR="00065194" w:rsidRPr="00065194" w:rsidRDefault="00065194" w:rsidP="000F23CB">
      <w:pPr>
        <w:widowControl/>
        <w:numPr>
          <w:ilvl w:val="1"/>
          <w:numId w:val="7"/>
        </w:numPr>
        <w:autoSpaceDE/>
        <w:autoSpaceDN/>
        <w:spacing w:after="220"/>
        <w:rPr>
          <w:rFonts w:eastAsia="SimSun"/>
          <w:szCs w:val="20"/>
          <w:lang w:eastAsia="zh-CN"/>
        </w:rPr>
      </w:pPr>
      <w:r w:rsidRPr="00065194">
        <w:rPr>
          <w:rFonts w:eastAsia="SimSun"/>
          <w:szCs w:val="20"/>
          <w:lang w:eastAsia="zh-CN"/>
        </w:rPr>
        <w:t>Spin-offs:  These are separate legal entities created by a parent organization to bring its IP assets into the market.  It is generally an efficient solution for the parent organizations, for which the further direct development, management and commercialization of their own IP assets may not be the most effective business and IP strategy, or not possible, such as universities and research institutions;</w:t>
      </w:r>
    </w:p>
    <w:p w14:paraId="6B60D78F" w14:textId="77777777" w:rsidR="00065194" w:rsidRPr="00065194" w:rsidRDefault="00065194" w:rsidP="000F23CB">
      <w:pPr>
        <w:widowControl/>
        <w:numPr>
          <w:ilvl w:val="1"/>
          <w:numId w:val="7"/>
        </w:numPr>
        <w:autoSpaceDE/>
        <w:autoSpaceDN/>
        <w:spacing w:after="220"/>
        <w:rPr>
          <w:rFonts w:eastAsia="SimSun"/>
          <w:szCs w:val="20"/>
          <w:lang w:eastAsia="zh-CN"/>
        </w:rPr>
      </w:pPr>
      <w:r w:rsidRPr="00065194">
        <w:rPr>
          <w:rFonts w:eastAsia="SimSun"/>
          <w:szCs w:val="20"/>
          <w:lang w:eastAsia="zh-CN"/>
        </w:rPr>
        <w:t xml:space="preserve">Technology transfer:  Situations in which universities (or their staff) and industries formalize agreements on research and development.  Such relations may imply transfer of technology developed within universities, consultancies and transfer of know-how or collaborative research projects. It may also include co-development of technology and know-how; </w:t>
      </w:r>
    </w:p>
    <w:p w14:paraId="7D3A6C87" w14:textId="77777777" w:rsidR="00065194" w:rsidRPr="00065194" w:rsidRDefault="00065194" w:rsidP="000F23CB">
      <w:pPr>
        <w:widowControl/>
        <w:numPr>
          <w:ilvl w:val="1"/>
          <w:numId w:val="7"/>
        </w:numPr>
        <w:autoSpaceDE/>
        <w:autoSpaceDN/>
        <w:spacing w:after="220"/>
        <w:ind w:left="562"/>
        <w:rPr>
          <w:rFonts w:eastAsia="SimSun"/>
          <w:szCs w:val="20"/>
          <w:lang w:eastAsia="zh-CN"/>
        </w:rPr>
      </w:pPr>
      <w:r w:rsidRPr="00065194">
        <w:rPr>
          <w:rFonts w:eastAsia="SimSun"/>
          <w:szCs w:val="20"/>
          <w:lang w:eastAsia="zh-CN"/>
        </w:rPr>
        <w:t xml:space="preserve">Assignment:  Assignment is the transfer of ownership of an IP right between two parties.  In this case, the assignee becomes the new owner and right holder of the IP right; and </w:t>
      </w:r>
    </w:p>
    <w:p w14:paraId="14930DB4" w14:textId="46D472B0" w:rsidR="008C05A6" w:rsidRPr="00D457BA" w:rsidRDefault="00065194" w:rsidP="008C05A6">
      <w:pPr>
        <w:widowControl/>
        <w:numPr>
          <w:ilvl w:val="1"/>
          <w:numId w:val="7"/>
        </w:numPr>
        <w:autoSpaceDE/>
        <w:autoSpaceDN/>
        <w:spacing w:after="220"/>
        <w:ind w:left="562"/>
        <w:rPr>
          <w:rFonts w:eastAsia="SimSun"/>
          <w:szCs w:val="20"/>
          <w:lang w:eastAsia="zh-CN"/>
        </w:rPr>
      </w:pPr>
      <w:r w:rsidRPr="00065194">
        <w:rPr>
          <w:rFonts w:eastAsia="SimSun"/>
          <w:szCs w:val="20"/>
          <w:lang w:eastAsia="zh-CN"/>
        </w:rPr>
        <w:t>Collection and Distribution of Royalties:  In the field of copyright and related rights, collection includes all those activities that directly generate revenue to organizations based on the use of creative works.  The royalties collected will be distributed among all the owners of the work in alignment of the share of the rights.</w:t>
      </w:r>
    </w:p>
    <w:tbl>
      <w:tblPr>
        <w:tblStyle w:val="TableGrid"/>
        <w:tblW w:w="0" w:type="auto"/>
        <w:jc w:val="center"/>
        <w:tblLook w:val="04A0" w:firstRow="1" w:lastRow="0" w:firstColumn="1" w:lastColumn="0" w:noHBand="0" w:noVBand="1"/>
      </w:tblPr>
      <w:tblGrid>
        <w:gridCol w:w="2965"/>
        <w:gridCol w:w="2250"/>
        <w:gridCol w:w="4133"/>
      </w:tblGrid>
      <w:tr w:rsidR="002D757C" w:rsidRPr="00396873" w14:paraId="7EDE393D" w14:textId="77777777" w:rsidTr="008C05A6">
        <w:trPr>
          <w:trHeight w:val="148"/>
          <w:jc w:val="center"/>
        </w:trPr>
        <w:tc>
          <w:tcPr>
            <w:tcW w:w="2965" w:type="dxa"/>
            <w:vAlign w:val="center"/>
          </w:tcPr>
          <w:p w14:paraId="7ECB9C15" w14:textId="77777777" w:rsidR="002D757C" w:rsidRPr="00F355C2" w:rsidRDefault="002D757C" w:rsidP="00A62BBD">
            <w:pPr>
              <w:pStyle w:val="Title4"/>
              <w:numPr>
                <w:ilvl w:val="0"/>
                <w:numId w:val="0"/>
              </w:numPr>
              <w:jc w:val="center"/>
            </w:pPr>
            <w:r w:rsidRPr="00F355C2">
              <w:t>Key activities</w:t>
            </w:r>
          </w:p>
        </w:tc>
        <w:tc>
          <w:tcPr>
            <w:tcW w:w="2250" w:type="dxa"/>
            <w:vAlign w:val="center"/>
          </w:tcPr>
          <w:p w14:paraId="642FBB20" w14:textId="77777777" w:rsidR="002D757C" w:rsidRPr="00F355C2" w:rsidRDefault="002D757C" w:rsidP="00A62BBD">
            <w:pPr>
              <w:pStyle w:val="Title4"/>
              <w:numPr>
                <w:ilvl w:val="0"/>
                <w:numId w:val="0"/>
              </w:numPr>
              <w:jc w:val="center"/>
            </w:pPr>
            <w:r w:rsidRPr="00F355C2">
              <w:t>Key Actors</w:t>
            </w:r>
          </w:p>
        </w:tc>
        <w:tc>
          <w:tcPr>
            <w:tcW w:w="4133" w:type="dxa"/>
            <w:vAlign w:val="center"/>
          </w:tcPr>
          <w:p w14:paraId="162AB13D" w14:textId="77777777" w:rsidR="002D757C" w:rsidRPr="00F355C2" w:rsidRDefault="002D757C" w:rsidP="00A62BBD">
            <w:pPr>
              <w:pStyle w:val="Title4"/>
              <w:numPr>
                <w:ilvl w:val="0"/>
                <w:numId w:val="0"/>
              </w:numPr>
              <w:jc w:val="center"/>
            </w:pPr>
            <w:r w:rsidRPr="00F355C2">
              <w:t>Key data &amp; resources</w:t>
            </w:r>
          </w:p>
        </w:tc>
      </w:tr>
    </w:tbl>
    <w:p w14:paraId="398241A7" w14:textId="77777777" w:rsidR="008C05A6" w:rsidRPr="007F7BF7" w:rsidRDefault="008C05A6" w:rsidP="008C05A6">
      <w:pPr>
        <w:pStyle w:val="Caption"/>
        <w:framePr w:w="8607" w:h="382" w:hRule="exact" w:hSpace="181" w:wrap="notBeside" w:vAnchor="text" w:hAnchor="page" w:x="2016" w:y="2925"/>
        <w:rPr>
          <w:rFonts w:asciiTheme="minorBidi" w:hAnsiTheme="minorBidi"/>
          <w:color w:val="auto"/>
        </w:rPr>
      </w:pPr>
      <w:r w:rsidRPr="00A62BBD">
        <w:rPr>
          <w:rFonts w:ascii="Arial" w:hAnsi="Arial" w:cs="Arial"/>
          <w:color w:val="auto"/>
        </w:rPr>
        <w:t xml:space="preserve">Table </w:t>
      </w:r>
      <w:r w:rsidRPr="00A62BBD">
        <w:rPr>
          <w:rFonts w:ascii="Arial" w:hAnsi="Arial" w:cs="Arial"/>
          <w:color w:val="auto"/>
        </w:rPr>
        <w:fldChar w:fldCharType="begin"/>
      </w:r>
      <w:r w:rsidRPr="00A62BBD">
        <w:rPr>
          <w:rFonts w:ascii="Arial" w:hAnsi="Arial" w:cs="Arial"/>
          <w:color w:val="auto"/>
        </w:rPr>
        <w:instrText xml:space="preserve"> SEQ Table \* ARABIC </w:instrText>
      </w:r>
      <w:r w:rsidRPr="00A62BBD">
        <w:rPr>
          <w:rFonts w:ascii="Arial" w:hAnsi="Arial" w:cs="Arial"/>
          <w:color w:val="auto"/>
        </w:rPr>
        <w:fldChar w:fldCharType="separate"/>
      </w:r>
      <w:r w:rsidRPr="00A62BBD">
        <w:rPr>
          <w:rFonts w:ascii="Arial" w:hAnsi="Arial" w:cs="Arial"/>
          <w:noProof/>
          <w:color w:val="auto"/>
        </w:rPr>
        <w:t>18</w:t>
      </w:r>
      <w:r w:rsidRPr="00A62BBD">
        <w:rPr>
          <w:rFonts w:ascii="Arial" w:hAnsi="Arial" w:cs="Arial"/>
          <w:color w:val="auto"/>
        </w:rPr>
        <w:fldChar w:fldCharType="end"/>
      </w:r>
      <w:r w:rsidRPr="00A62BBD">
        <w:rPr>
          <w:rFonts w:ascii="Arial" w:hAnsi="Arial" w:cs="Arial"/>
          <w:color w:val="auto"/>
        </w:rPr>
        <w:t>-</w:t>
      </w:r>
      <w:r w:rsidRPr="00C613E3">
        <w:rPr>
          <w:rFonts w:asciiTheme="minorBidi" w:hAnsiTheme="minorBidi"/>
          <w:color w:val="auto"/>
        </w:rPr>
        <w:t xml:space="preserve"> Key activities, actors and data &amp; resources for Collection and Distribution of Royalties</w:t>
      </w:r>
    </w:p>
    <w:tbl>
      <w:tblPr>
        <w:tblStyle w:val="TableGrid"/>
        <w:tblW w:w="0" w:type="auto"/>
        <w:jc w:val="center"/>
        <w:tblBorders>
          <w:top w:val="none" w:sz="0" w:space="0" w:color="auto"/>
        </w:tblBorders>
        <w:tblLook w:val="04A0" w:firstRow="1" w:lastRow="0" w:firstColumn="1" w:lastColumn="0" w:noHBand="0" w:noVBand="1"/>
      </w:tblPr>
      <w:tblGrid>
        <w:gridCol w:w="2965"/>
        <w:gridCol w:w="2250"/>
        <w:gridCol w:w="4133"/>
      </w:tblGrid>
      <w:tr w:rsidR="00A62BBD" w:rsidRPr="00396873" w14:paraId="29152EF2" w14:textId="77777777" w:rsidTr="008C05A6">
        <w:trPr>
          <w:trHeight w:val="307"/>
          <w:jc w:val="center"/>
        </w:trPr>
        <w:tc>
          <w:tcPr>
            <w:tcW w:w="2965" w:type="dxa"/>
          </w:tcPr>
          <w:p w14:paraId="2D1B5E8A" w14:textId="569EE420" w:rsidR="00A62BBD" w:rsidRPr="00F355C2" w:rsidRDefault="00A62BBD" w:rsidP="00A62BBD">
            <w:pPr>
              <w:pStyle w:val="1stbullet"/>
              <w:jc w:val="left"/>
              <w:rPr>
                <w:rFonts w:asciiTheme="minorBidi" w:hAnsiTheme="minorBidi" w:cstheme="minorBidi"/>
                <w:lang w:val="en-US"/>
              </w:rPr>
            </w:pPr>
            <w:r>
              <w:rPr>
                <w:rFonts w:asciiTheme="minorBidi" w:hAnsiTheme="minorBidi" w:cstheme="minorBidi"/>
                <w:lang w:val="en-US"/>
              </w:rPr>
              <w:t xml:space="preserve">Payment of the royalties </w:t>
            </w:r>
          </w:p>
          <w:p w14:paraId="109A60D9" w14:textId="77777777" w:rsidR="00A62BBD" w:rsidRPr="00F355C2" w:rsidRDefault="00A62BBD" w:rsidP="00A62BBD">
            <w:pPr>
              <w:pStyle w:val="Title4"/>
              <w:numPr>
                <w:ilvl w:val="0"/>
                <w:numId w:val="0"/>
              </w:numPr>
              <w:jc w:val="center"/>
            </w:pPr>
          </w:p>
        </w:tc>
        <w:tc>
          <w:tcPr>
            <w:tcW w:w="2250" w:type="dxa"/>
          </w:tcPr>
          <w:p w14:paraId="0E06AAD4" w14:textId="77777777" w:rsidR="00A62BBD" w:rsidRPr="00F355C2" w:rsidRDefault="00A62BBD" w:rsidP="00A62BBD">
            <w:pPr>
              <w:pStyle w:val="1stbullet"/>
              <w:jc w:val="left"/>
              <w:rPr>
                <w:rFonts w:asciiTheme="minorBidi" w:hAnsiTheme="minorBidi" w:cstheme="minorBidi"/>
                <w:lang w:val="en-US"/>
              </w:rPr>
            </w:pPr>
            <w:r w:rsidRPr="00F355C2">
              <w:rPr>
                <w:rFonts w:asciiTheme="minorBidi" w:hAnsiTheme="minorBidi" w:cstheme="minorBidi"/>
                <w:lang w:val="en-US"/>
              </w:rPr>
              <w:t>IP right holder</w:t>
            </w:r>
          </w:p>
          <w:p w14:paraId="30D44090" w14:textId="77777777" w:rsidR="00A62BBD" w:rsidRPr="00F355C2" w:rsidRDefault="00A62BBD" w:rsidP="00A62BBD">
            <w:pPr>
              <w:pStyle w:val="1stbullet"/>
              <w:jc w:val="left"/>
              <w:rPr>
                <w:rFonts w:asciiTheme="minorBidi" w:hAnsiTheme="minorBidi" w:cstheme="minorBidi"/>
                <w:lang w:val="en-US"/>
              </w:rPr>
            </w:pPr>
            <w:r>
              <w:rPr>
                <w:rFonts w:asciiTheme="minorBidi" w:hAnsiTheme="minorBidi" w:cstheme="minorBidi"/>
                <w:lang w:val="en-US"/>
              </w:rPr>
              <w:t>CMOs</w:t>
            </w:r>
          </w:p>
          <w:p w14:paraId="59BD9AF8" w14:textId="77777777" w:rsidR="00A62BBD" w:rsidRPr="00F355C2" w:rsidRDefault="00A62BBD" w:rsidP="00A62BBD">
            <w:pPr>
              <w:pStyle w:val="1stbullet"/>
              <w:rPr>
                <w:rFonts w:asciiTheme="minorBidi" w:hAnsiTheme="minorBidi" w:cstheme="minorBidi"/>
                <w:lang w:val="en-US"/>
              </w:rPr>
            </w:pPr>
            <w:r w:rsidRPr="00F355C2">
              <w:rPr>
                <w:rFonts w:asciiTheme="minorBidi" w:eastAsia="Times New Roman" w:hAnsiTheme="minorBidi" w:cstheme="minorBidi"/>
                <w:lang w:val="en-US"/>
              </w:rPr>
              <w:t>IP utilizer</w:t>
            </w:r>
          </w:p>
          <w:p w14:paraId="59EF00F2" w14:textId="77777777" w:rsidR="00A62BBD" w:rsidRPr="00F355C2" w:rsidRDefault="00A62BBD" w:rsidP="00A62BBD">
            <w:pPr>
              <w:pStyle w:val="1stbullet"/>
              <w:rPr>
                <w:rFonts w:asciiTheme="minorBidi" w:hAnsiTheme="minorBidi" w:cstheme="minorBidi"/>
                <w:lang w:val="en-US"/>
              </w:rPr>
            </w:pPr>
            <w:r w:rsidRPr="00F355C2">
              <w:rPr>
                <w:rFonts w:asciiTheme="minorBidi" w:hAnsiTheme="minorBidi" w:cstheme="minorBidi"/>
                <w:lang w:val="en-US"/>
              </w:rPr>
              <w:t>IP aggregator</w:t>
            </w:r>
          </w:p>
          <w:p w14:paraId="4104307C" w14:textId="77777777" w:rsidR="00A62BBD" w:rsidRPr="00F355C2" w:rsidRDefault="00A62BBD" w:rsidP="00A62BBD">
            <w:pPr>
              <w:pStyle w:val="1stbullet"/>
              <w:rPr>
                <w:rFonts w:asciiTheme="minorBidi" w:hAnsiTheme="minorBidi" w:cstheme="minorBidi"/>
                <w:lang w:val="en-US"/>
              </w:rPr>
            </w:pPr>
            <w:r w:rsidRPr="00F355C2">
              <w:rPr>
                <w:rFonts w:asciiTheme="minorBidi" w:hAnsiTheme="minorBidi" w:cstheme="minorBidi"/>
                <w:lang w:val="en-US"/>
              </w:rPr>
              <w:t>IP broker</w:t>
            </w:r>
          </w:p>
          <w:p w14:paraId="0D8210BE" w14:textId="58C4E674" w:rsidR="00A62BBD" w:rsidRPr="00F355C2" w:rsidRDefault="00A62BBD" w:rsidP="00A62BBD">
            <w:pPr>
              <w:pStyle w:val="1stbullet"/>
            </w:pPr>
            <w:r w:rsidRPr="00A62BBD">
              <w:rPr>
                <w:rFonts w:asciiTheme="minorBidi" w:hAnsiTheme="minorBidi" w:cstheme="minorBidi"/>
                <w:lang w:val="en-US"/>
              </w:rPr>
              <w:t>Universities</w:t>
            </w:r>
          </w:p>
        </w:tc>
        <w:tc>
          <w:tcPr>
            <w:tcW w:w="4133" w:type="dxa"/>
          </w:tcPr>
          <w:p w14:paraId="14C9CF14" w14:textId="77777777" w:rsidR="00A62BBD" w:rsidRPr="00F355C2" w:rsidRDefault="00A62BBD" w:rsidP="00A62BBD">
            <w:pPr>
              <w:pStyle w:val="1stbullet"/>
              <w:jc w:val="left"/>
              <w:rPr>
                <w:rFonts w:asciiTheme="minorBidi" w:hAnsiTheme="minorBidi" w:cstheme="minorBidi"/>
                <w:lang w:val="en-US"/>
              </w:rPr>
            </w:pPr>
            <w:r w:rsidRPr="00F355C2">
              <w:rPr>
                <w:rFonts w:asciiTheme="minorBidi" w:hAnsiTheme="minorBidi" w:cstheme="minorBidi"/>
                <w:lang w:val="en-US"/>
              </w:rPr>
              <w:t>Contract conditions</w:t>
            </w:r>
          </w:p>
          <w:p w14:paraId="1D19EB10" w14:textId="77777777" w:rsidR="00A62BBD" w:rsidRPr="00F355C2" w:rsidRDefault="00A62BBD" w:rsidP="00A62BBD">
            <w:pPr>
              <w:pStyle w:val="1stbullet"/>
              <w:jc w:val="left"/>
              <w:rPr>
                <w:rFonts w:asciiTheme="minorBidi" w:hAnsiTheme="minorBidi" w:cstheme="minorBidi"/>
                <w:lang w:val="en-US"/>
              </w:rPr>
            </w:pPr>
            <w:r w:rsidRPr="00F355C2">
              <w:rPr>
                <w:rFonts w:asciiTheme="minorBidi" w:hAnsiTheme="minorBidi" w:cstheme="minorBidi"/>
                <w:lang w:val="en-US"/>
              </w:rPr>
              <w:t>NDAs</w:t>
            </w:r>
          </w:p>
          <w:p w14:paraId="065B9284" w14:textId="77777777" w:rsidR="00A62BBD" w:rsidRPr="00F355C2" w:rsidRDefault="00A62BBD" w:rsidP="00A62BBD">
            <w:pPr>
              <w:pStyle w:val="1stbullet"/>
              <w:jc w:val="left"/>
              <w:rPr>
                <w:rFonts w:asciiTheme="minorBidi" w:hAnsiTheme="minorBidi" w:cstheme="minorBidi"/>
                <w:lang w:val="en-US"/>
              </w:rPr>
            </w:pPr>
            <w:r w:rsidRPr="00F355C2">
              <w:rPr>
                <w:rFonts w:asciiTheme="minorBidi" w:hAnsiTheme="minorBidi" w:cstheme="minorBidi"/>
                <w:lang w:val="en-US"/>
              </w:rPr>
              <w:t>Type of license</w:t>
            </w:r>
          </w:p>
          <w:p w14:paraId="0210934B" w14:textId="77777777" w:rsidR="00A62BBD" w:rsidRPr="00F355C2" w:rsidRDefault="00A62BBD" w:rsidP="00A62BBD">
            <w:pPr>
              <w:pStyle w:val="1stbullet"/>
              <w:jc w:val="left"/>
              <w:rPr>
                <w:rFonts w:asciiTheme="minorBidi" w:hAnsiTheme="minorBidi" w:cstheme="minorBidi"/>
                <w:lang w:val="en-US"/>
              </w:rPr>
            </w:pPr>
            <w:r w:rsidRPr="00F355C2">
              <w:rPr>
                <w:rFonts w:asciiTheme="minorBidi" w:hAnsiTheme="minorBidi" w:cstheme="minorBidi"/>
                <w:lang w:val="en-US"/>
              </w:rPr>
              <w:t>Granted rights</w:t>
            </w:r>
          </w:p>
          <w:p w14:paraId="50EF66B5" w14:textId="77777777" w:rsidR="00A62BBD" w:rsidRPr="00F355C2" w:rsidRDefault="00A62BBD" w:rsidP="00A62BBD">
            <w:pPr>
              <w:pStyle w:val="1stbullet"/>
              <w:jc w:val="left"/>
              <w:rPr>
                <w:rFonts w:asciiTheme="minorBidi" w:hAnsiTheme="minorBidi" w:cstheme="minorBidi"/>
                <w:lang w:val="en-US"/>
              </w:rPr>
            </w:pPr>
            <w:r w:rsidRPr="00F355C2">
              <w:rPr>
                <w:rFonts w:asciiTheme="minorBidi" w:hAnsiTheme="minorBidi" w:cstheme="minorBidi"/>
                <w:lang w:val="en-US"/>
              </w:rPr>
              <w:t>Payment conditions</w:t>
            </w:r>
          </w:p>
          <w:p w14:paraId="0B440C05" w14:textId="77777777" w:rsidR="00A62BBD" w:rsidRPr="00F355C2" w:rsidRDefault="00A62BBD" w:rsidP="00A62BBD">
            <w:pPr>
              <w:pStyle w:val="1stbullet"/>
              <w:jc w:val="left"/>
              <w:rPr>
                <w:rFonts w:asciiTheme="minorBidi" w:hAnsiTheme="minorBidi" w:cstheme="minorBidi"/>
                <w:lang w:val="en-US"/>
              </w:rPr>
            </w:pPr>
            <w:r w:rsidRPr="00F355C2">
              <w:rPr>
                <w:rFonts w:asciiTheme="minorBidi" w:hAnsiTheme="minorBidi" w:cstheme="minorBidi"/>
                <w:lang w:val="en-US"/>
              </w:rPr>
              <w:t>Warranties</w:t>
            </w:r>
          </w:p>
          <w:p w14:paraId="4C8DD343" w14:textId="77777777" w:rsidR="00A62BBD" w:rsidRPr="00F355C2" w:rsidRDefault="00A62BBD" w:rsidP="00A62BBD">
            <w:pPr>
              <w:pStyle w:val="1stbullet"/>
              <w:jc w:val="left"/>
              <w:rPr>
                <w:rFonts w:asciiTheme="minorBidi" w:hAnsiTheme="minorBidi" w:cstheme="minorBidi"/>
                <w:lang w:val="en-US"/>
              </w:rPr>
            </w:pPr>
            <w:r w:rsidRPr="00F355C2">
              <w:rPr>
                <w:rFonts w:asciiTheme="minorBidi" w:hAnsiTheme="minorBidi" w:cstheme="minorBidi"/>
                <w:lang w:val="en-US"/>
              </w:rPr>
              <w:t>Termination conditions</w:t>
            </w:r>
          </w:p>
          <w:p w14:paraId="51C90D6F" w14:textId="77EE9B10" w:rsidR="00A62BBD" w:rsidRPr="00F355C2" w:rsidRDefault="00A62BBD" w:rsidP="00A62BBD">
            <w:pPr>
              <w:pStyle w:val="1stbullet"/>
              <w:jc w:val="left"/>
            </w:pPr>
            <w:r w:rsidRPr="00F355C2">
              <w:rPr>
                <w:rFonts w:asciiTheme="minorBidi" w:hAnsiTheme="minorBidi" w:cstheme="minorBidi"/>
                <w:color w:val="auto"/>
                <w:lang w:val="en-US"/>
              </w:rPr>
              <w:t xml:space="preserve">Material transfer </w:t>
            </w:r>
            <w:r w:rsidRPr="00A62BBD">
              <w:rPr>
                <w:rFonts w:asciiTheme="minorBidi" w:hAnsiTheme="minorBidi" w:cstheme="minorBidi"/>
                <w:lang w:val="en-US"/>
              </w:rPr>
              <w:t>agreements</w:t>
            </w:r>
            <w:r w:rsidRPr="00F355C2">
              <w:rPr>
                <w:rFonts w:asciiTheme="minorBidi" w:hAnsiTheme="minorBidi" w:cstheme="minorBidi"/>
                <w:color w:val="auto"/>
                <w:lang w:val="en-US"/>
              </w:rPr>
              <w:t xml:space="preserve"> (MTAs)</w:t>
            </w:r>
          </w:p>
        </w:tc>
      </w:tr>
    </w:tbl>
    <w:p w14:paraId="54C77985" w14:textId="77777777" w:rsidR="00C613E3" w:rsidRDefault="00C613E3" w:rsidP="00A62BBD">
      <w:pPr>
        <w:pStyle w:val="Endofdocument"/>
        <w:ind w:left="5530"/>
        <w:rPr>
          <w:rFonts w:cs="Arial"/>
          <w:sz w:val="22"/>
          <w:szCs w:val="22"/>
        </w:rPr>
      </w:pPr>
    </w:p>
    <w:p w14:paraId="53ADAA9C" w14:textId="77777777" w:rsidR="00C613E3" w:rsidRDefault="00C613E3" w:rsidP="00A62BBD">
      <w:pPr>
        <w:pStyle w:val="Endofdocument"/>
        <w:ind w:left="5530"/>
        <w:rPr>
          <w:rFonts w:cs="Arial"/>
          <w:sz w:val="22"/>
          <w:szCs w:val="22"/>
        </w:rPr>
      </w:pPr>
    </w:p>
    <w:p w14:paraId="1A7004A2" w14:textId="77777777" w:rsidR="004D3D79" w:rsidRDefault="004D3D79" w:rsidP="004D3D79">
      <w:pPr>
        <w:ind w:left="5530"/>
        <w:rPr>
          <w:rFonts w:eastAsia="Times New Roman"/>
        </w:rPr>
      </w:pPr>
      <w:r w:rsidRPr="00084955">
        <w:t>[</w:t>
      </w:r>
      <w:r>
        <w:t>Appendix follows</w:t>
      </w:r>
      <w:r w:rsidRPr="00084955">
        <w:t>]</w:t>
      </w:r>
    </w:p>
    <w:p w14:paraId="0576E7A6" w14:textId="3B9C4C97" w:rsidR="00C613E3" w:rsidRDefault="00C613E3" w:rsidP="00A62BBD">
      <w:pPr>
        <w:ind w:left="5530"/>
        <w:rPr>
          <w:rFonts w:eastAsia="Times New Roman"/>
        </w:rPr>
      </w:pPr>
    </w:p>
    <w:p w14:paraId="076851C5" w14:textId="2842581A" w:rsidR="002D757C" w:rsidRPr="00A62BBD" w:rsidRDefault="00C613E3">
      <w:pPr>
        <w:rPr>
          <w:rFonts w:eastAsia="Times New Roman"/>
        </w:rPr>
      </w:pPr>
      <w:r>
        <w:rPr>
          <w:rFonts w:eastAsia="Times New Roman"/>
        </w:rPr>
        <w:br w:type="page"/>
      </w:r>
    </w:p>
    <w:p w14:paraId="1C6C7178" w14:textId="1411FE8D" w:rsidR="00C4176F" w:rsidRPr="00C4176F" w:rsidRDefault="004D3D79" w:rsidP="0025374C">
      <w:pPr>
        <w:pStyle w:val="Heading2"/>
      </w:pPr>
      <w:r>
        <w:rPr>
          <w:lang w:val="en-GB"/>
        </w:rPr>
        <w:tab/>
      </w:r>
      <w:r w:rsidR="00C4176F" w:rsidRPr="00C4176F">
        <w:rPr>
          <w:lang w:val="en-GB"/>
        </w:rPr>
        <w:t>A</w:t>
      </w:r>
      <w:r w:rsidR="00494FE9">
        <w:rPr>
          <w:lang w:val="en-GB"/>
        </w:rPr>
        <w:t>ppendix</w:t>
      </w:r>
      <w:r>
        <w:rPr>
          <w:lang w:val="en-GB"/>
        </w:rPr>
        <w:t xml:space="preserve">: </w:t>
      </w:r>
      <w:r>
        <w:rPr>
          <w:lang w:val="en-GB"/>
        </w:rPr>
        <w:tab/>
        <w:t xml:space="preserve">List of </w:t>
      </w:r>
      <w:r w:rsidR="00C4176F" w:rsidRPr="00C4176F">
        <w:rPr>
          <w:lang w:val="en-GB"/>
        </w:rPr>
        <w:t>KEY ACTORS</w:t>
      </w:r>
    </w:p>
    <w:p w14:paraId="21384414" w14:textId="77777777" w:rsidR="00361D82" w:rsidRPr="00396873" w:rsidRDefault="00361D82" w:rsidP="00361D82"/>
    <w:tbl>
      <w:tblPr>
        <w:tblStyle w:val="TableGrid"/>
        <w:tblW w:w="9628" w:type="dxa"/>
        <w:jc w:val="center"/>
        <w:tblLayout w:type="fixed"/>
        <w:tblLook w:val="04A0" w:firstRow="1" w:lastRow="0" w:firstColumn="1" w:lastColumn="0" w:noHBand="0" w:noVBand="1"/>
      </w:tblPr>
      <w:tblGrid>
        <w:gridCol w:w="3235"/>
        <w:gridCol w:w="2340"/>
        <w:gridCol w:w="4053"/>
      </w:tblGrid>
      <w:tr w:rsidR="00361D82" w:rsidRPr="00396873" w14:paraId="442DC744" w14:textId="77777777" w:rsidTr="00931C1A">
        <w:trPr>
          <w:trHeight w:val="307"/>
          <w:jc w:val="center"/>
        </w:trPr>
        <w:tc>
          <w:tcPr>
            <w:tcW w:w="3235" w:type="dxa"/>
            <w:vAlign w:val="center"/>
          </w:tcPr>
          <w:p w14:paraId="06987056" w14:textId="77777777" w:rsidR="00361D82" w:rsidRPr="00835DF3" w:rsidRDefault="00361D82" w:rsidP="00931C1A">
            <w:pPr>
              <w:pStyle w:val="Title4"/>
              <w:numPr>
                <w:ilvl w:val="0"/>
                <w:numId w:val="0"/>
              </w:numPr>
            </w:pPr>
            <w:r w:rsidRPr="00835DF3">
              <w:t>Key Actors</w:t>
            </w:r>
          </w:p>
        </w:tc>
        <w:tc>
          <w:tcPr>
            <w:tcW w:w="2340" w:type="dxa"/>
            <w:vAlign w:val="center"/>
          </w:tcPr>
          <w:p w14:paraId="211A4825" w14:textId="3D245F5B" w:rsidR="00361D82" w:rsidRPr="00835DF3" w:rsidRDefault="00361D82" w:rsidP="00931C1A">
            <w:pPr>
              <w:pStyle w:val="Title4"/>
              <w:numPr>
                <w:ilvl w:val="0"/>
                <w:numId w:val="0"/>
              </w:numPr>
              <w:ind w:left="426"/>
              <w:jc w:val="left"/>
            </w:pPr>
            <w:r w:rsidRPr="00835DF3">
              <w:t xml:space="preserve">Phases </w:t>
            </w:r>
            <w:r w:rsidR="00C613E3">
              <w:t>key actors</w:t>
            </w:r>
            <w:r w:rsidR="00C613E3" w:rsidRPr="00835DF3">
              <w:t xml:space="preserve"> </w:t>
            </w:r>
            <w:r w:rsidRPr="00835DF3">
              <w:t xml:space="preserve">are </w:t>
            </w:r>
            <w:r w:rsidR="00C613E3">
              <w:t xml:space="preserve">mainly </w:t>
            </w:r>
            <w:r w:rsidRPr="00835DF3">
              <w:t>involved in</w:t>
            </w:r>
          </w:p>
        </w:tc>
        <w:tc>
          <w:tcPr>
            <w:tcW w:w="4053" w:type="dxa"/>
            <w:vAlign w:val="center"/>
          </w:tcPr>
          <w:p w14:paraId="084E7010" w14:textId="77777777" w:rsidR="00361D82" w:rsidRPr="00835DF3" w:rsidRDefault="00361D82" w:rsidP="00A62BBD">
            <w:pPr>
              <w:pStyle w:val="Title4"/>
              <w:numPr>
                <w:ilvl w:val="0"/>
                <w:numId w:val="0"/>
              </w:numPr>
              <w:jc w:val="center"/>
            </w:pPr>
            <w:r w:rsidRPr="00835DF3">
              <w:t>Description</w:t>
            </w:r>
          </w:p>
        </w:tc>
      </w:tr>
      <w:tr w:rsidR="00361D82" w:rsidRPr="00396873" w14:paraId="40FBB326" w14:textId="77777777" w:rsidTr="00A62BBD">
        <w:trPr>
          <w:jc w:val="center"/>
        </w:trPr>
        <w:tc>
          <w:tcPr>
            <w:tcW w:w="3235" w:type="dxa"/>
          </w:tcPr>
          <w:p w14:paraId="2B42510C" w14:textId="07E2D0F9" w:rsidR="00361D82" w:rsidRPr="00835DF3" w:rsidRDefault="00577981" w:rsidP="00A62BBD">
            <w:pPr>
              <w:pStyle w:val="1stbullet"/>
              <w:numPr>
                <w:ilvl w:val="0"/>
                <w:numId w:val="0"/>
              </w:numPr>
              <w:tabs>
                <w:tab w:val="clear" w:pos="4419"/>
                <w:tab w:val="clear" w:pos="8838"/>
              </w:tabs>
              <w:jc w:val="left"/>
              <w:rPr>
                <w:rFonts w:asciiTheme="minorBidi" w:hAnsiTheme="minorBidi" w:cstheme="minorBidi"/>
                <w:lang w:val="en-US"/>
              </w:rPr>
            </w:pPr>
            <w:r w:rsidRPr="00835DF3">
              <w:rPr>
                <w:rFonts w:asciiTheme="minorBidi" w:eastAsia="Times New Roman" w:hAnsiTheme="minorBidi" w:cstheme="minorBidi"/>
                <w:lang w:val="en-US"/>
              </w:rPr>
              <w:t>IP generators (</w:t>
            </w:r>
            <w:r w:rsidR="003D5A6D">
              <w:rPr>
                <w:rFonts w:asciiTheme="minorBidi" w:eastAsia="Times New Roman" w:hAnsiTheme="minorBidi" w:cstheme="minorBidi"/>
                <w:lang w:val="en-US"/>
              </w:rPr>
              <w:t xml:space="preserve">such as </w:t>
            </w:r>
            <w:r w:rsidR="0075558B">
              <w:rPr>
                <w:rFonts w:asciiTheme="minorBidi" w:eastAsia="Times New Roman" w:hAnsiTheme="minorBidi" w:cstheme="minorBidi"/>
                <w:lang w:val="en-US"/>
              </w:rPr>
              <w:t>creator, innovator, inventor, a</w:t>
            </w:r>
            <w:r w:rsidR="00361D82" w:rsidRPr="00835DF3">
              <w:rPr>
                <w:rFonts w:asciiTheme="minorBidi" w:eastAsia="Times New Roman" w:hAnsiTheme="minorBidi" w:cstheme="minorBidi"/>
                <w:lang w:val="en-US"/>
              </w:rPr>
              <w:t>uthor</w:t>
            </w:r>
            <w:r w:rsidR="0075558B">
              <w:rPr>
                <w:rFonts w:asciiTheme="minorBidi" w:eastAsia="Times New Roman" w:hAnsiTheme="minorBidi" w:cstheme="minorBidi"/>
                <w:lang w:val="en-US"/>
              </w:rPr>
              <w:t xml:space="preserve">, </w:t>
            </w:r>
            <w:r w:rsidR="00C613E3">
              <w:rPr>
                <w:rFonts w:asciiTheme="minorBidi" w:eastAsia="Times New Roman" w:hAnsiTheme="minorBidi" w:cstheme="minorBidi"/>
                <w:lang w:val="en-US"/>
              </w:rPr>
              <w:t>p</w:t>
            </w:r>
            <w:r w:rsidR="00C613E3">
              <w:rPr>
                <w:rFonts w:asciiTheme="minorBidi" w:hAnsiTheme="minorBidi" w:cstheme="minorBidi"/>
                <w:lang w:val="en-US"/>
              </w:rPr>
              <w:t>roducer,</w:t>
            </w:r>
            <w:r w:rsidR="00C613E3" w:rsidRPr="00AA4C8D">
              <w:rPr>
                <w:rFonts w:asciiTheme="minorBidi" w:hAnsiTheme="minorBidi" w:cstheme="minorBidi"/>
                <w:lang w:val="en-US"/>
              </w:rPr>
              <w:t xml:space="preserve"> </w:t>
            </w:r>
            <w:r w:rsidR="00C613E3">
              <w:rPr>
                <w:rFonts w:asciiTheme="minorBidi" w:hAnsiTheme="minorBidi" w:cstheme="minorBidi"/>
                <w:lang w:val="en-US"/>
              </w:rPr>
              <w:t>performer, p</w:t>
            </w:r>
            <w:r w:rsidR="00C613E3" w:rsidRPr="00AA4C8D">
              <w:rPr>
                <w:rFonts w:asciiTheme="minorBidi" w:hAnsiTheme="minorBidi" w:cstheme="minorBidi"/>
                <w:lang w:val="en-US"/>
              </w:rPr>
              <w:t>ublisher</w:t>
            </w:r>
            <w:r w:rsidR="00C613E3">
              <w:rPr>
                <w:rFonts w:asciiTheme="minorBidi" w:hAnsiTheme="minorBidi" w:cstheme="minorBidi"/>
                <w:lang w:val="en-US"/>
              </w:rPr>
              <w:t>,</w:t>
            </w:r>
            <w:r w:rsidR="00C613E3">
              <w:rPr>
                <w:rFonts w:asciiTheme="minorBidi" w:eastAsia="Times New Roman" w:hAnsiTheme="minorBidi" w:cstheme="minorBidi"/>
                <w:lang w:val="en-US"/>
              </w:rPr>
              <w:t xml:space="preserve"> </w:t>
            </w:r>
            <w:r w:rsidR="00C613E3">
              <w:rPr>
                <w:rFonts w:asciiTheme="minorBidi" w:hAnsiTheme="minorBidi" w:cstheme="minorBidi"/>
                <w:lang w:val="en-US"/>
              </w:rPr>
              <w:t>Phonogram producers, Audiovisual producers,</w:t>
            </w:r>
            <w:r w:rsidR="00C613E3">
              <w:rPr>
                <w:rFonts w:asciiTheme="minorBidi" w:eastAsia="Times New Roman" w:hAnsiTheme="minorBidi" w:cstheme="minorBidi"/>
                <w:lang w:val="en-US"/>
              </w:rPr>
              <w:t xml:space="preserve"> </w:t>
            </w:r>
            <w:r w:rsidR="00723E5A">
              <w:rPr>
                <w:rFonts w:asciiTheme="minorBidi" w:eastAsia="Times New Roman" w:hAnsiTheme="minorBidi" w:cstheme="minorBidi"/>
                <w:lang w:val="en-US"/>
              </w:rPr>
              <w:t xml:space="preserve">IP </w:t>
            </w:r>
            <w:r w:rsidR="00D55DDB">
              <w:rPr>
                <w:rFonts w:asciiTheme="minorBidi" w:eastAsia="Times New Roman" w:hAnsiTheme="minorBidi" w:cstheme="minorBidi"/>
                <w:lang w:val="en-US"/>
              </w:rPr>
              <w:t>r</w:t>
            </w:r>
            <w:r w:rsidR="00723E5A">
              <w:rPr>
                <w:rFonts w:asciiTheme="minorBidi" w:eastAsia="Times New Roman" w:hAnsiTheme="minorBidi" w:cstheme="minorBidi"/>
                <w:lang w:val="en-US"/>
              </w:rPr>
              <w:t xml:space="preserve">ight </w:t>
            </w:r>
            <w:r w:rsidR="00D55DDB">
              <w:rPr>
                <w:rFonts w:asciiTheme="minorBidi" w:eastAsia="Times New Roman" w:hAnsiTheme="minorBidi" w:cstheme="minorBidi"/>
                <w:lang w:val="en-US"/>
              </w:rPr>
              <w:t>h</w:t>
            </w:r>
            <w:r w:rsidR="00723E5A">
              <w:rPr>
                <w:rFonts w:asciiTheme="minorBidi" w:eastAsia="Times New Roman" w:hAnsiTheme="minorBidi" w:cstheme="minorBidi"/>
                <w:lang w:val="en-US"/>
              </w:rPr>
              <w:t>older</w:t>
            </w:r>
            <w:r w:rsidR="00361D82" w:rsidRPr="00835DF3">
              <w:rPr>
                <w:rFonts w:asciiTheme="minorBidi" w:eastAsia="Times New Roman" w:hAnsiTheme="minorBidi" w:cstheme="minorBidi"/>
                <w:lang w:val="en-US"/>
              </w:rPr>
              <w:t xml:space="preserve">, </w:t>
            </w:r>
            <w:r w:rsidR="0075558B">
              <w:rPr>
                <w:rFonts w:asciiTheme="minorBidi" w:eastAsia="Times New Roman" w:hAnsiTheme="minorBidi" w:cstheme="minorBidi"/>
                <w:lang w:val="en-US"/>
              </w:rPr>
              <w:t>i</w:t>
            </w:r>
            <w:r w:rsidRPr="00835DF3">
              <w:rPr>
                <w:rFonts w:asciiTheme="minorBidi" w:eastAsia="Times New Roman" w:hAnsiTheme="minorBidi" w:cstheme="minorBidi"/>
                <w:lang w:val="en-US"/>
              </w:rPr>
              <w:t>ndividual/</w:t>
            </w:r>
            <w:r w:rsidR="0075558B">
              <w:rPr>
                <w:rFonts w:asciiTheme="minorBidi" w:eastAsia="Times New Roman" w:hAnsiTheme="minorBidi" w:cstheme="minorBidi"/>
                <w:lang w:val="en-US"/>
              </w:rPr>
              <w:t>o</w:t>
            </w:r>
            <w:r w:rsidR="00264763">
              <w:rPr>
                <w:rFonts w:asciiTheme="minorBidi" w:eastAsia="Times New Roman" w:hAnsiTheme="minorBidi" w:cstheme="minorBidi"/>
                <w:lang w:val="en-US"/>
              </w:rPr>
              <w:t>rganization, e</w:t>
            </w:r>
            <w:r w:rsidR="00361D82" w:rsidRPr="00835DF3">
              <w:rPr>
                <w:rFonts w:asciiTheme="minorBidi" w:eastAsia="Times New Roman" w:hAnsiTheme="minorBidi" w:cstheme="minorBidi"/>
                <w:lang w:val="en-US"/>
              </w:rPr>
              <w:t>nterprise</w:t>
            </w:r>
            <w:r w:rsidRPr="00835DF3">
              <w:rPr>
                <w:rFonts w:asciiTheme="minorBidi" w:eastAsia="Times New Roman" w:hAnsiTheme="minorBidi" w:cstheme="minorBidi"/>
                <w:lang w:val="en-US"/>
              </w:rPr>
              <w:t>,</w:t>
            </w:r>
            <w:r w:rsidR="00361D82" w:rsidRPr="00835DF3">
              <w:rPr>
                <w:rFonts w:asciiTheme="minorBidi" w:eastAsia="Times New Roman" w:hAnsiTheme="minorBidi" w:cstheme="minorBidi"/>
                <w:lang w:val="en-US"/>
              </w:rPr>
              <w:t xml:space="preserve"> R&amp;D department</w:t>
            </w:r>
            <w:r w:rsidR="00264763">
              <w:rPr>
                <w:rFonts w:asciiTheme="minorBidi" w:eastAsia="Times New Roman" w:hAnsiTheme="minorBidi" w:cstheme="minorBidi"/>
                <w:lang w:val="en-US"/>
              </w:rPr>
              <w:t xml:space="preserve">, </w:t>
            </w:r>
            <w:r w:rsidRPr="00835DF3">
              <w:rPr>
                <w:rFonts w:asciiTheme="minorBidi" w:eastAsia="Times New Roman" w:hAnsiTheme="minorBidi" w:cstheme="minorBidi"/>
                <w:lang w:val="en-US"/>
              </w:rPr>
              <w:t>laboratory</w:t>
            </w:r>
            <w:r w:rsidR="00361D82" w:rsidRPr="00835DF3">
              <w:rPr>
                <w:rFonts w:asciiTheme="minorBidi" w:eastAsia="Times New Roman" w:hAnsiTheme="minorBidi" w:cstheme="minorBidi"/>
                <w:lang w:val="en-US"/>
              </w:rPr>
              <w:t>,</w:t>
            </w:r>
            <w:r w:rsidR="00264763">
              <w:rPr>
                <w:rFonts w:asciiTheme="minorBidi" w:eastAsia="Times New Roman" w:hAnsiTheme="minorBidi" w:cstheme="minorBidi"/>
                <w:lang w:val="en-US"/>
              </w:rPr>
              <w:t xml:space="preserve"> u</w:t>
            </w:r>
            <w:r w:rsidR="00361D82" w:rsidRPr="00835DF3">
              <w:rPr>
                <w:rFonts w:asciiTheme="minorBidi" w:eastAsia="Times New Roman" w:hAnsiTheme="minorBidi" w:cstheme="minorBidi"/>
                <w:lang w:val="en-US"/>
              </w:rPr>
              <w:t>niversity</w:t>
            </w:r>
            <w:r w:rsidR="00723E5A">
              <w:rPr>
                <w:rFonts w:asciiTheme="minorBidi" w:eastAsia="Times New Roman" w:hAnsiTheme="minorBidi" w:cstheme="minorBidi"/>
                <w:lang w:val="en-US"/>
              </w:rPr>
              <w:t>)</w:t>
            </w:r>
          </w:p>
        </w:tc>
        <w:tc>
          <w:tcPr>
            <w:tcW w:w="2340" w:type="dxa"/>
            <w:vAlign w:val="center"/>
          </w:tcPr>
          <w:p w14:paraId="328AFA5D" w14:textId="30D73EBD" w:rsidR="00C613E3" w:rsidRDefault="005B0A5A" w:rsidP="00222655">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p>
          <w:p w14:paraId="0D16EE1D" w14:textId="77777777" w:rsidR="00C613E3" w:rsidRDefault="00C613E3" w:rsidP="00222655">
            <w:pPr>
              <w:pStyle w:val="1stbullet"/>
              <w:numPr>
                <w:ilvl w:val="0"/>
                <w:numId w:val="0"/>
              </w:numPr>
              <w:ind w:left="34"/>
              <w:jc w:val="center"/>
              <w:rPr>
                <w:rFonts w:asciiTheme="minorBidi" w:eastAsia="Times New Roman" w:hAnsiTheme="minorBidi" w:cstheme="minorBidi"/>
                <w:lang w:val="en-US"/>
              </w:rPr>
            </w:pPr>
          </w:p>
          <w:p w14:paraId="2A2C0EEE" w14:textId="75BF7EA6" w:rsidR="00361D82" w:rsidRPr="00835DF3" w:rsidRDefault="00C613E3" w:rsidP="00222655">
            <w:pPr>
              <w:pStyle w:val="1stbullet"/>
              <w:numPr>
                <w:ilvl w:val="0"/>
                <w:numId w:val="0"/>
              </w:numPr>
              <w:ind w:left="34"/>
              <w:jc w:val="center"/>
              <w:rPr>
                <w:rFonts w:asciiTheme="minorBidi" w:eastAsia="Times New Roman" w:hAnsiTheme="minorBidi" w:cstheme="minorBidi"/>
                <w:lang w:val="en-US"/>
              </w:rPr>
            </w:pPr>
            <w:r w:rsidRPr="00B76212">
              <w:rPr>
                <w:rFonts w:asciiTheme="minorBidi" w:eastAsia="Times New Roman" w:hAnsiTheme="minorBidi" w:cstheme="minorBidi"/>
                <w:i/>
                <w:lang w:val="en-US"/>
              </w:rPr>
              <w:t>[Note: an individual or organization can play the role of many key actors</w:t>
            </w:r>
            <w:r>
              <w:rPr>
                <w:rFonts w:asciiTheme="minorBidi" w:eastAsia="Times New Roman" w:hAnsiTheme="minorBidi" w:cstheme="minorBidi"/>
                <w:i/>
                <w:lang w:val="en-US"/>
              </w:rPr>
              <w:t xml:space="preserve"> in different phases.  For example, c</w:t>
            </w:r>
            <w:r w:rsidRPr="00B76212">
              <w:rPr>
                <w:rFonts w:asciiTheme="minorBidi" w:eastAsia="Times New Roman" w:hAnsiTheme="minorBidi" w:cstheme="minorBidi"/>
                <w:i/>
                <w:lang w:val="en-US"/>
              </w:rPr>
              <w:t>reators of creative content are often “small businesses” and are directly involved in many more of the phases</w:t>
            </w:r>
            <w:r>
              <w:rPr>
                <w:rFonts w:asciiTheme="minorBidi" w:eastAsia="Times New Roman" w:hAnsiTheme="minorBidi" w:cstheme="minorBidi"/>
                <w:i/>
                <w:lang w:val="en-US"/>
              </w:rPr>
              <w:t>.</w:t>
            </w:r>
            <w:r w:rsidRPr="00C613E3">
              <w:rPr>
                <w:rFonts w:asciiTheme="minorBidi" w:eastAsia="Times New Roman" w:hAnsiTheme="minorBidi" w:cstheme="minorBidi"/>
                <w:i/>
                <w:lang w:val="en-US"/>
              </w:rPr>
              <w:t>]</w:t>
            </w:r>
          </w:p>
        </w:tc>
        <w:tc>
          <w:tcPr>
            <w:tcW w:w="4053" w:type="dxa"/>
            <w:vAlign w:val="center"/>
          </w:tcPr>
          <w:p w14:paraId="77458491" w14:textId="2FBCE52D" w:rsidR="00361D82" w:rsidRPr="00835DF3" w:rsidRDefault="00361D82">
            <w:pPr>
              <w:pStyle w:val="1stbullet"/>
              <w:numPr>
                <w:ilvl w:val="0"/>
                <w:numId w:val="0"/>
              </w:numPr>
              <w:jc w:val="left"/>
              <w:rPr>
                <w:rFonts w:asciiTheme="minorBidi" w:hAnsiTheme="minorBidi" w:cstheme="minorBidi"/>
                <w:lang w:val="en-US"/>
              </w:rPr>
            </w:pPr>
            <w:r w:rsidRPr="00835DF3">
              <w:rPr>
                <w:rFonts w:asciiTheme="minorBidi" w:eastAsia="Times New Roman" w:hAnsiTheme="minorBidi" w:cstheme="minorBidi"/>
                <w:lang w:val="en-US"/>
              </w:rPr>
              <w:t>Individual or organization that contributes to the conception</w:t>
            </w:r>
            <w:r w:rsidR="00723E5A">
              <w:rPr>
                <w:rFonts w:asciiTheme="minorBidi" w:eastAsia="Times New Roman" w:hAnsiTheme="minorBidi" w:cstheme="minorBidi"/>
                <w:lang w:val="en-US"/>
              </w:rPr>
              <w:t xml:space="preserve"> or </w:t>
            </w:r>
            <w:r w:rsidR="005B0A5A">
              <w:rPr>
                <w:rFonts w:asciiTheme="minorBidi" w:eastAsia="Times New Roman" w:hAnsiTheme="minorBidi" w:cstheme="minorBidi"/>
                <w:lang w:val="en-US"/>
              </w:rPr>
              <w:t>generation</w:t>
            </w:r>
            <w:r w:rsidRPr="00835DF3">
              <w:rPr>
                <w:rFonts w:asciiTheme="minorBidi" w:eastAsia="Times New Roman" w:hAnsiTheme="minorBidi" w:cstheme="minorBidi"/>
                <w:lang w:val="en-US"/>
              </w:rPr>
              <w:t xml:space="preserve"> of a creative </w:t>
            </w:r>
            <w:r w:rsidR="00C613E3">
              <w:rPr>
                <w:rFonts w:asciiTheme="minorBidi" w:eastAsia="Times New Roman" w:hAnsiTheme="minorBidi" w:cstheme="minorBidi"/>
                <w:lang w:val="en-US"/>
              </w:rPr>
              <w:t>content</w:t>
            </w:r>
            <w:r w:rsidR="0013180B">
              <w:rPr>
                <w:rFonts w:asciiTheme="minorBidi" w:eastAsia="Times New Roman" w:hAnsiTheme="minorBidi" w:cstheme="minorBidi"/>
                <w:lang w:val="en-US"/>
              </w:rPr>
              <w:t>.</w:t>
            </w:r>
          </w:p>
        </w:tc>
      </w:tr>
      <w:tr w:rsidR="00361D82" w:rsidRPr="00396873" w14:paraId="4F9A8F6C" w14:textId="77777777" w:rsidTr="00A62BBD">
        <w:trPr>
          <w:jc w:val="center"/>
        </w:trPr>
        <w:tc>
          <w:tcPr>
            <w:tcW w:w="3235" w:type="dxa"/>
            <w:vAlign w:val="center"/>
          </w:tcPr>
          <w:p w14:paraId="1314980B" w14:textId="64CEF3AA" w:rsidR="00361D82" w:rsidRPr="00835DF3" w:rsidRDefault="00361D82" w:rsidP="00222655">
            <w:pPr>
              <w:pStyle w:val="1stbullet"/>
              <w:numPr>
                <w:ilvl w:val="0"/>
                <w:numId w:val="0"/>
              </w:numPr>
              <w:ind w:left="29"/>
              <w:jc w:val="left"/>
              <w:rPr>
                <w:rFonts w:asciiTheme="minorBidi" w:eastAsia="Times New Roman" w:hAnsiTheme="minorBidi" w:cstheme="minorBidi"/>
                <w:lang w:val="en-US"/>
              </w:rPr>
            </w:pPr>
            <w:r w:rsidRPr="00835DF3">
              <w:rPr>
                <w:rFonts w:asciiTheme="minorBidi" w:eastAsia="Times New Roman" w:hAnsiTheme="minorBidi" w:cstheme="minorBidi"/>
                <w:lang w:val="en-US"/>
              </w:rPr>
              <w:t>IP department</w:t>
            </w:r>
          </w:p>
        </w:tc>
        <w:tc>
          <w:tcPr>
            <w:tcW w:w="2340" w:type="dxa"/>
            <w:vAlign w:val="center"/>
          </w:tcPr>
          <w:p w14:paraId="18198C4E" w14:textId="0A779BCA" w:rsidR="00361D82" w:rsidRPr="00835DF3" w:rsidRDefault="005B0A5A" w:rsidP="00222655">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r w:rsidR="00361D82" w:rsidRPr="00835DF3">
              <w:rPr>
                <w:rFonts w:asciiTheme="minorBidi" w:eastAsia="Times New Roman" w:hAnsiTheme="minorBidi" w:cstheme="minorBidi"/>
                <w:lang w:val="en-US"/>
              </w:rPr>
              <w:t>, Protection, Management, Commercialization</w:t>
            </w:r>
          </w:p>
        </w:tc>
        <w:tc>
          <w:tcPr>
            <w:tcW w:w="4053" w:type="dxa"/>
            <w:vAlign w:val="center"/>
          </w:tcPr>
          <w:p w14:paraId="2728498E" w14:textId="77777777" w:rsidR="00361D82" w:rsidRPr="00835DF3" w:rsidRDefault="00361D82">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Area in organizations in charge of legal and/or Intellectual Property matters</w:t>
            </w:r>
            <w:r w:rsidR="0013180B">
              <w:rPr>
                <w:rFonts w:asciiTheme="minorBidi" w:eastAsia="Times New Roman" w:hAnsiTheme="minorBidi" w:cstheme="minorBidi"/>
                <w:lang w:val="en-US"/>
              </w:rPr>
              <w:t>.</w:t>
            </w:r>
          </w:p>
        </w:tc>
      </w:tr>
      <w:tr w:rsidR="00361D82" w:rsidRPr="00396873" w14:paraId="1FCF8226" w14:textId="77777777" w:rsidTr="00A62BBD">
        <w:trPr>
          <w:jc w:val="center"/>
        </w:trPr>
        <w:tc>
          <w:tcPr>
            <w:tcW w:w="3235" w:type="dxa"/>
            <w:vAlign w:val="center"/>
          </w:tcPr>
          <w:p w14:paraId="777CFCF8" w14:textId="77777777" w:rsidR="00361D82" w:rsidRPr="00835DF3" w:rsidRDefault="00361D82" w:rsidP="00222655">
            <w:pPr>
              <w:pStyle w:val="1stbullet"/>
              <w:numPr>
                <w:ilvl w:val="0"/>
                <w:numId w:val="0"/>
              </w:numPr>
              <w:ind w:left="29"/>
              <w:jc w:val="left"/>
              <w:rPr>
                <w:rFonts w:asciiTheme="minorBidi" w:hAnsiTheme="minorBidi" w:cstheme="minorBidi"/>
                <w:lang w:val="en-US"/>
              </w:rPr>
            </w:pPr>
            <w:r w:rsidRPr="00835DF3">
              <w:rPr>
                <w:rFonts w:asciiTheme="minorBidi" w:eastAsia="Times New Roman" w:hAnsiTheme="minorBidi" w:cstheme="minorBidi"/>
                <w:lang w:val="en-US"/>
              </w:rPr>
              <w:t>Executive management / Strategy department</w:t>
            </w:r>
          </w:p>
        </w:tc>
        <w:tc>
          <w:tcPr>
            <w:tcW w:w="2340" w:type="dxa"/>
            <w:vAlign w:val="center"/>
          </w:tcPr>
          <w:p w14:paraId="1101B507" w14:textId="63C311FF" w:rsidR="00361D82" w:rsidRPr="00835DF3" w:rsidRDefault="005B0A5A" w:rsidP="00222655">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r w:rsidR="00361D82" w:rsidRPr="00835DF3">
              <w:rPr>
                <w:rFonts w:asciiTheme="minorBidi" w:eastAsia="Times New Roman" w:hAnsiTheme="minorBidi" w:cstheme="minorBidi"/>
                <w:lang w:val="en-US"/>
              </w:rPr>
              <w:t>, Management</w:t>
            </w:r>
          </w:p>
        </w:tc>
        <w:tc>
          <w:tcPr>
            <w:tcW w:w="4053" w:type="dxa"/>
            <w:vAlign w:val="center"/>
          </w:tcPr>
          <w:p w14:paraId="098A75A2" w14:textId="1E1055EE" w:rsidR="00361D82" w:rsidRPr="00835DF3" w:rsidRDefault="00361D82">
            <w:pPr>
              <w:pStyle w:val="1stbullet"/>
              <w:numPr>
                <w:ilvl w:val="0"/>
                <w:numId w:val="0"/>
              </w:numPr>
              <w:jc w:val="left"/>
              <w:rPr>
                <w:rFonts w:asciiTheme="minorBidi" w:hAnsiTheme="minorBidi" w:cstheme="minorBidi"/>
                <w:lang w:val="en-US"/>
              </w:rPr>
            </w:pPr>
            <w:r w:rsidRPr="00835DF3">
              <w:rPr>
                <w:rFonts w:asciiTheme="minorBidi" w:eastAsia="Times New Roman" w:hAnsiTheme="minorBidi" w:cstheme="minorBidi"/>
                <w:lang w:val="en-US"/>
              </w:rPr>
              <w:t>Area in organizations in charge</w:t>
            </w:r>
            <w:r w:rsidRPr="00835DF3">
              <w:rPr>
                <w:rFonts w:asciiTheme="minorBidi" w:hAnsiTheme="minorBidi" w:cstheme="minorBidi"/>
                <w:lang w:val="en-US"/>
              </w:rPr>
              <w:t xml:space="preserve"> of</w:t>
            </w:r>
            <w:r w:rsidR="009F3205">
              <w:rPr>
                <w:rFonts w:asciiTheme="minorBidi" w:hAnsiTheme="minorBidi" w:cstheme="minorBidi"/>
                <w:lang w:val="en-US"/>
              </w:rPr>
              <w:t xml:space="preserve"> </w:t>
            </w:r>
            <w:r w:rsidRPr="00835DF3">
              <w:rPr>
                <w:rFonts w:asciiTheme="minorBidi" w:hAnsiTheme="minorBidi" w:cstheme="minorBidi"/>
                <w:lang w:val="en-US"/>
              </w:rPr>
              <w:t>advising on organizational strategy</w:t>
            </w:r>
            <w:r w:rsidR="0013180B">
              <w:rPr>
                <w:rFonts w:asciiTheme="minorBidi" w:hAnsiTheme="minorBidi" w:cstheme="minorBidi"/>
                <w:lang w:val="en-US"/>
              </w:rPr>
              <w:t>.</w:t>
            </w:r>
          </w:p>
        </w:tc>
      </w:tr>
      <w:tr w:rsidR="00361D82" w:rsidRPr="00396873" w14:paraId="12749A42" w14:textId="77777777" w:rsidTr="00A62BBD">
        <w:trPr>
          <w:jc w:val="center"/>
        </w:trPr>
        <w:tc>
          <w:tcPr>
            <w:tcW w:w="3235" w:type="dxa"/>
            <w:vAlign w:val="center"/>
          </w:tcPr>
          <w:p w14:paraId="76C0AB6A" w14:textId="77777777" w:rsidR="00361D82" w:rsidRPr="00835DF3" w:rsidRDefault="0024763E" w:rsidP="00A62BBD">
            <w:pPr>
              <w:pStyle w:val="1stbullet"/>
              <w:numPr>
                <w:ilvl w:val="0"/>
                <w:numId w:val="0"/>
              </w:numPr>
              <w:tabs>
                <w:tab w:val="clear" w:pos="4419"/>
                <w:tab w:val="clear" w:pos="8838"/>
              </w:tabs>
              <w:jc w:val="left"/>
              <w:rPr>
                <w:rFonts w:asciiTheme="minorBidi" w:eastAsia="Times New Roman" w:hAnsiTheme="minorBidi" w:cstheme="minorBidi"/>
                <w:lang w:val="en-US"/>
              </w:rPr>
            </w:pPr>
            <w:r w:rsidRPr="00835DF3">
              <w:rPr>
                <w:rFonts w:asciiTheme="minorBidi" w:eastAsia="Times New Roman" w:hAnsiTheme="minorBidi" w:cstheme="minorBidi"/>
                <w:lang w:val="en-US"/>
              </w:rPr>
              <w:t>IP Commercialization Service</w:t>
            </w:r>
          </w:p>
        </w:tc>
        <w:tc>
          <w:tcPr>
            <w:tcW w:w="2340" w:type="dxa"/>
            <w:vAlign w:val="center"/>
          </w:tcPr>
          <w:p w14:paraId="587D09E0" w14:textId="77777777" w:rsidR="00361D82" w:rsidRPr="00835DF3" w:rsidRDefault="00361D82" w:rsidP="00222655">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Management, Commercialization</w:t>
            </w:r>
          </w:p>
        </w:tc>
        <w:tc>
          <w:tcPr>
            <w:tcW w:w="4053" w:type="dxa"/>
            <w:vAlign w:val="center"/>
          </w:tcPr>
          <w:p w14:paraId="4FF0C6B1" w14:textId="77777777" w:rsidR="00361D82" w:rsidRPr="00835DF3" w:rsidRDefault="00361D82">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Area in organizations in charge of definition and execution of commercialization strategies</w:t>
            </w:r>
            <w:r w:rsidR="0013180B">
              <w:rPr>
                <w:rFonts w:asciiTheme="minorBidi" w:eastAsia="Times New Roman" w:hAnsiTheme="minorBidi" w:cstheme="minorBidi"/>
                <w:lang w:val="en-US"/>
              </w:rPr>
              <w:t>.</w:t>
            </w:r>
          </w:p>
          <w:p w14:paraId="630358DA" w14:textId="56194A68" w:rsidR="0024763E" w:rsidRPr="00835DF3" w:rsidRDefault="0024763E">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A firm or individual who provide</w:t>
            </w:r>
            <w:r w:rsidR="009F3205">
              <w:rPr>
                <w:rFonts w:asciiTheme="minorBidi" w:eastAsia="Times New Roman" w:hAnsiTheme="minorBidi" w:cstheme="minorBidi"/>
                <w:lang w:val="en-US"/>
              </w:rPr>
              <w:t>s</w:t>
            </w:r>
            <w:r w:rsidRPr="00835DF3">
              <w:rPr>
                <w:rFonts w:asciiTheme="minorBidi" w:eastAsia="Times New Roman" w:hAnsiTheme="minorBidi" w:cstheme="minorBidi"/>
                <w:lang w:val="en-US"/>
              </w:rPr>
              <w:t xml:space="preserve"> IP commercialization service</w:t>
            </w:r>
            <w:r w:rsidR="009F3205">
              <w:rPr>
                <w:rFonts w:asciiTheme="minorBidi" w:eastAsia="Times New Roman" w:hAnsiTheme="minorBidi" w:cstheme="minorBidi"/>
                <w:lang w:val="en-US"/>
              </w:rPr>
              <w:t>s</w:t>
            </w:r>
            <w:r w:rsidR="0013180B">
              <w:rPr>
                <w:rFonts w:asciiTheme="minorBidi" w:eastAsia="Times New Roman" w:hAnsiTheme="minorBidi" w:cstheme="minorBidi"/>
                <w:lang w:val="en-US"/>
              </w:rPr>
              <w:t>.</w:t>
            </w:r>
          </w:p>
        </w:tc>
      </w:tr>
      <w:tr w:rsidR="00361D82" w:rsidRPr="00396873" w14:paraId="26651BF5" w14:textId="77777777" w:rsidTr="00A62BBD">
        <w:trPr>
          <w:jc w:val="center"/>
        </w:trPr>
        <w:tc>
          <w:tcPr>
            <w:tcW w:w="3235" w:type="dxa"/>
            <w:vAlign w:val="center"/>
          </w:tcPr>
          <w:p w14:paraId="1E4EA182" w14:textId="0CC68B9C" w:rsidR="00361D82" w:rsidRPr="00835DF3" w:rsidRDefault="00560D89" w:rsidP="00222655">
            <w:pPr>
              <w:pStyle w:val="1stbullet"/>
              <w:numPr>
                <w:ilvl w:val="0"/>
                <w:numId w:val="0"/>
              </w:numPr>
              <w:jc w:val="left"/>
              <w:rPr>
                <w:rFonts w:asciiTheme="minorBidi" w:hAnsiTheme="minorBidi" w:cstheme="minorBidi"/>
                <w:lang w:val="en-US"/>
              </w:rPr>
            </w:pPr>
            <w:r>
              <w:rPr>
                <w:rFonts w:asciiTheme="minorBidi" w:eastAsia="Times New Roman" w:hAnsiTheme="minorBidi" w:cstheme="minorBidi"/>
                <w:lang w:val="en-US"/>
              </w:rPr>
              <w:t xml:space="preserve">IP </w:t>
            </w:r>
            <w:r w:rsidR="00361D82" w:rsidRPr="00835DF3">
              <w:rPr>
                <w:rFonts w:asciiTheme="minorBidi" w:eastAsia="Times New Roman" w:hAnsiTheme="minorBidi" w:cstheme="minorBidi"/>
                <w:lang w:val="en-US"/>
              </w:rPr>
              <w:t>advisor</w:t>
            </w:r>
          </w:p>
        </w:tc>
        <w:tc>
          <w:tcPr>
            <w:tcW w:w="2340" w:type="dxa"/>
            <w:vAlign w:val="center"/>
          </w:tcPr>
          <w:p w14:paraId="4996AF4C" w14:textId="6468BA30" w:rsidR="00361D82" w:rsidRPr="00835DF3" w:rsidRDefault="005B0A5A" w:rsidP="00222655">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r w:rsidR="00361D82" w:rsidRPr="00835DF3">
              <w:rPr>
                <w:rFonts w:asciiTheme="minorBidi" w:eastAsia="Times New Roman" w:hAnsiTheme="minorBidi" w:cstheme="minorBidi"/>
                <w:lang w:val="en-US"/>
              </w:rPr>
              <w:t>, Protection, Management, Commercialization</w:t>
            </w:r>
          </w:p>
        </w:tc>
        <w:tc>
          <w:tcPr>
            <w:tcW w:w="4053" w:type="dxa"/>
            <w:vAlign w:val="center"/>
          </w:tcPr>
          <w:p w14:paraId="34CFE3DB" w14:textId="77777777" w:rsidR="00361D82" w:rsidRPr="00835DF3" w:rsidRDefault="00361D82">
            <w:pPr>
              <w:pStyle w:val="1stbullet"/>
              <w:numPr>
                <w:ilvl w:val="0"/>
                <w:numId w:val="0"/>
              </w:numPr>
              <w:jc w:val="left"/>
              <w:rPr>
                <w:rFonts w:asciiTheme="minorBidi" w:hAnsiTheme="minorBidi" w:cstheme="minorBidi"/>
                <w:lang w:val="en-US"/>
              </w:rPr>
            </w:pPr>
            <w:r w:rsidRPr="00835DF3">
              <w:rPr>
                <w:rFonts w:asciiTheme="minorBidi" w:eastAsia="Times New Roman" w:hAnsiTheme="minorBidi" w:cstheme="minorBidi"/>
                <w:lang w:val="en-US"/>
              </w:rPr>
              <w:t>External entity providing advisory services to companies on intellectual property matters</w:t>
            </w:r>
            <w:r w:rsidR="0013180B">
              <w:rPr>
                <w:rFonts w:asciiTheme="minorBidi" w:eastAsia="Times New Roman" w:hAnsiTheme="minorBidi" w:cstheme="minorBidi"/>
                <w:lang w:val="en-US"/>
              </w:rPr>
              <w:t>.</w:t>
            </w:r>
          </w:p>
        </w:tc>
      </w:tr>
      <w:tr w:rsidR="00361D82" w:rsidRPr="00396873" w14:paraId="7F74143C" w14:textId="77777777" w:rsidTr="00A62BBD">
        <w:trPr>
          <w:jc w:val="center"/>
        </w:trPr>
        <w:tc>
          <w:tcPr>
            <w:tcW w:w="3235" w:type="dxa"/>
            <w:vAlign w:val="center"/>
          </w:tcPr>
          <w:p w14:paraId="0FEE3FDA" w14:textId="50747099" w:rsidR="00361D82" w:rsidRPr="00835DF3" w:rsidRDefault="00560D89" w:rsidP="00222655">
            <w:pPr>
              <w:pStyle w:val="1stbullet"/>
              <w:numPr>
                <w:ilvl w:val="0"/>
                <w:numId w:val="0"/>
              </w:numPr>
              <w:jc w:val="left"/>
              <w:rPr>
                <w:rFonts w:asciiTheme="minorBidi" w:eastAsia="Times New Roman" w:hAnsiTheme="minorBidi" w:cstheme="minorBidi"/>
                <w:lang w:val="en-US"/>
              </w:rPr>
            </w:pPr>
            <w:r>
              <w:rPr>
                <w:rFonts w:asciiTheme="minorBidi" w:eastAsia="Times New Roman" w:hAnsiTheme="minorBidi" w:cstheme="minorBidi"/>
                <w:lang w:val="en-US"/>
              </w:rPr>
              <w:t>Legal</w:t>
            </w:r>
            <w:r w:rsidR="00361D82" w:rsidRPr="00835DF3">
              <w:rPr>
                <w:rFonts w:asciiTheme="minorBidi" w:eastAsia="Times New Roman" w:hAnsiTheme="minorBidi" w:cstheme="minorBidi"/>
                <w:lang w:val="en-US"/>
              </w:rPr>
              <w:t xml:space="preserve"> representative</w:t>
            </w:r>
          </w:p>
        </w:tc>
        <w:tc>
          <w:tcPr>
            <w:tcW w:w="2340" w:type="dxa"/>
            <w:vAlign w:val="center"/>
          </w:tcPr>
          <w:p w14:paraId="42144A5D" w14:textId="097D88F2" w:rsidR="00361D82" w:rsidRPr="00835DF3" w:rsidRDefault="005B0A5A" w:rsidP="00222655">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r w:rsidR="00361D82" w:rsidRPr="00835DF3">
              <w:rPr>
                <w:rFonts w:asciiTheme="minorBidi" w:eastAsia="Times New Roman" w:hAnsiTheme="minorBidi" w:cstheme="minorBidi"/>
                <w:lang w:val="en-US"/>
              </w:rPr>
              <w:t>, Protection, Management, Commercialization</w:t>
            </w:r>
          </w:p>
        </w:tc>
        <w:tc>
          <w:tcPr>
            <w:tcW w:w="4053" w:type="dxa"/>
            <w:vAlign w:val="center"/>
          </w:tcPr>
          <w:p w14:paraId="1F75A628" w14:textId="77777777" w:rsidR="00361D82" w:rsidRPr="00835DF3" w:rsidRDefault="00361D82">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 xml:space="preserve">Individual or organization appointed by the innovator </w:t>
            </w:r>
            <w:r w:rsidR="00F37245">
              <w:rPr>
                <w:rFonts w:asciiTheme="minorBidi" w:eastAsia="Times New Roman" w:hAnsiTheme="minorBidi" w:cstheme="minorBidi"/>
                <w:lang w:val="en-US"/>
              </w:rPr>
              <w:t xml:space="preserve">or IP right holder </w:t>
            </w:r>
            <w:r w:rsidRPr="00835DF3">
              <w:rPr>
                <w:rFonts w:asciiTheme="minorBidi" w:eastAsia="Times New Roman" w:hAnsiTheme="minorBidi" w:cstheme="minorBidi"/>
                <w:lang w:val="en-US"/>
              </w:rPr>
              <w:t>which has legal personality and which may, acting in its own name, exercise rights and be subject to obligations</w:t>
            </w:r>
            <w:r w:rsidR="0013180B">
              <w:rPr>
                <w:rFonts w:asciiTheme="minorBidi" w:eastAsia="Times New Roman" w:hAnsiTheme="minorBidi" w:cstheme="minorBidi"/>
                <w:lang w:val="en-US"/>
              </w:rPr>
              <w:t>.</w:t>
            </w:r>
          </w:p>
        </w:tc>
      </w:tr>
      <w:tr w:rsidR="00361D82" w:rsidRPr="00396873" w14:paraId="08EC43F7" w14:textId="77777777" w:rsidTr="00A62BBD">
        <w:trPr>
          <w:jc w:val="center"/>
        </w:trPr>
        <w:tc>
          <w:tcPr>
            <w:tcW w:w="3235" w:type="dxa"/>
            <w:vAlign w:val="center"/>
          </w:tcPr>
          <w:p w14:paraId="23393B7C" w14:textId="77777777" w:rsidR="00361D82" w:rsidRPr="00835DF3" w:rsidRDefault="00361D82" w:rsidP="00222655">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Applicant</w:t>
            </w:r>
          </w:p>
        </w:tc>
        <w:tc>
          <w:tcPr>
            <w:tcW w:w="2340" w:type="dxa"/>
            <w:vAlign w:val="center"/>
          </w:tcPr>
          <w:p w14:paraId="65ABB6EC" w14:textId="07A80D03" w:rsidR="00361D82" w:rsidRPr="00835DF3" w:rsidRDefault="005B0A5A" w:rsidP="00222655">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r w:rsidR="00361D82" w:rsidRPr="00835DF3">
              <w:rPr>
                <w:rFonts w:asciiTheme="minorBidi" w:eastAsia="Times New Roman" w:hAnsiTheme="minorBidi" w:cstheme="minorBidi"/>
                <w:lang w:val="en-US"/>
              </w:rPr>
              <w:t>, Protection</w:t>
            </w:r>
          </w:p>
        </w:tc>
        <w:tc>
          <w:tcPr>
            <w:tcW w:w="4053" w:type="dxa"/>
            <w:vAlign w:val="center"/>
          </w:tcPr>
          <w:p w14:paraId="07956264" w14:textId="14AC6DE5" w:rsidR="00361D82" w:rsidRPr="00835DF3" w:rsidRDefault="00065194" w:rsidP="00065194">
            <w:pPr>
              <w:pStyle w:val="1stbullet"/>
              <w:numPr>
                <w:ilvl w:val="0"/>
                <w:numId w:val="0"/>
              </w:numPr>
              <w:jc w:val="left"/>
              <w:rPr>
                <w:rFonts w:asciiTheme="minorBidi" w:eastAsia="Times New Roman" w:hAnsiTheme="minorBidi" w:cstheme="minorBidi"/>
                <w:lang w:val="en-US"/>
              </w:rPr>
            </w:pPr>
            <w:r w:rsidRPr="00065194">
              <w:rPr>
                <w:rFonts w:asciiTheme="minorBidi" w:eastAsia="Times New Roman" w:hAnsiTheme="minorBidi" w:cstheme="minorBidi"/>
                <w:lang w:val="en-US"/>
              </w:rPr>
              <w:t xml:space="preserve">Individual or the company who files a (voluntary) application for registration of an IP right with the relevant IP Office.  Depending on the nature of the IP rights concerned and with the exception of copyright and related rights (because in the case of copyright, the </w:t>
            </w:r>
            <w:r w:rsidR="005B0A5A">
              <w:rPr>
                <w:rFonts w:asciiTheme="minorBidi" w:eastAsia="Times New Roman" w:hAnsiTheme="minorBidi" w:cstheme="minorBidi"/>
                <w:lang w:val="en-US"/>
              </w:rPr>
              <w:t>generation</w:t>
            </w:r>
            <w:r w:rsidRPr="00065194">
              <w:rPr>
                <w:rFonts w:asciiTheme="minorBidi" w:eastAsia="Times New Roman" w:hAnsiTheme="minorBidi" w:cstheme="minorBidi"/>
                <w:lang w:val="en-US"/>
              </w:rPr>
              <w:t xml:space="preserve"> phase usually coincides with the protection phase, because a creative work is usually protected upon </w:t>
            </w:r>
            <w:r w:rsidR="005B0A5A">
              <w:rPr>
                <w:rFonts w:asciiTheme="minorBidi" w:eastAsia="Times New Roman" w:hAnsiTheme="minorBidi" w:cstheme="minorBidi"/>
                <w:lang w:val="en-US"/>
              </w:rPr>
              <w:t>generation</w:t>
            </w:r>
            <w:r w:rsidRPr="00065194">
              <w:rPr>
                <w:rFonts w:asciiTheme="minorBidi" w:eastAsia="Times New Roman" w:hAnsiTheme="minorBidi" w:cstheme="minorBidi"/>
                <w:lang w:val="en-US"/>
              </w:rPr>
              <w:t>), the applicant may become the owner of the IP right once it is registered upon the conclusion of the application process.</w:t>
            </w:r>
          </w:p>
        </w:tc>
      </w:tr>
      <w:tr w:rsidR="00361D82" w:rsidRPr="00396873" w14:paraId="66AFB2F7" w14:textId="77777777" w:rsidTr="00A62BBD">
        <w:trPr>
          <w:jc w:val="center"/>
        </w:trPr>
        <w:tc>
          <w:tcPr>
            <w:tcW w:w="3235" w:type="dxa"/>
            <w:vAlign w:val="center"/>
          </w:tcPr>
          <w:p w14:paraId="6AF7FF98" w14:textId="77777777" w:rsidR="00361D82" w:rsidRPr="00835DF3" w:rsidRDefault="00C775F9" w:rsidP="00222655">
            <w:pPr>
              <w:pStyle w:val="1stbullet"/>
              <w:numPr>
                <w:ilvl w:val="0"/>
                <w:numId w:val="0"/>
              </w:numPr>
              <w:jc w:val="left"/>
              <w:rPr>
                <w:rFonts w:asciiTheme="minorBidi" w:hAnsiTheme="minorBidi" w:cstheme="minorBidi"/>
                <w:lang w:val="en-US"/>
              </w:rPr>
            </w:pPr>
            <w:r w:rsidRPr="00835DF3">
              <w:rPr>
                <w:rFonts w:asciiTheme="minorBidi" w:eastAsia="Times New Roman" w:hAnsiTheme="minorBidi" w:cstheme="minorBidi"/>
                <w:lang w:val="en-US"/>
              </w:rPr>
              <w:t xml:space="preserve">IP </w:t>
            </w:r>
            <w:r w:rsidR="004E5D4F">
              <w:rPr>
                <w:rFonts w:asciiTheme="minorBidi" w:eastAsia="Times New Roman" w:hAnsiTheme="minorBidi" w:cstheme="minorBidi"/>
                <w:lang w:val="en-US"/>
              </w:rPr>
              <w:t>alternative d</w:t>
            </w:r>
            <w:r w:rsidR="00361D82" w:rsidRPr="00835DF3">
              <w:rPr>
                <w:rFonts w:asciiTheme="minorBidi" w:eastAsia="Times New Roman" w:hAnsiTheme="minorBidi" w:cstheme="minorBidi"/>
                <w:lang w:val="en-US"/>
              </w:rPr>
              <w:t xml:space="preserve">ispute </w:t>
            </w:r>
            <w:r w:rsidR="004E5D4F">
              <w:rPr>
                <w:rFonts w:asciiTheme="minorBidi" w:eastAsia="Times New Roman" w:hAnsiTheme="minorBidi" w:cstheme="minorBidi"/>
                <w:lang w:val="en-US"/>
              </w:rPr>
              <w:t>r</w:t>
            </w:r>
            <w:r w:rsidR="00361D82" w:rsidRPr="00835DF3">
              <w:rPr>
                <w:rFonts w:asciiTheme="minorBidi" w:eastAsia="Times New Roman" w:hAnsiTheme="minorBidi" w:cstheme="minorBidi"/>
                <w:lang w:val="en-US"/>
              </w:rPr>
              <w:t>esolution bodies</w:t>
            </w:r>
          </w:p>
        </w:tc>
        <w:tc>
          <w:tcPr>
            <w:tcW w:w="2340" w:type="dxa"/>
            <w:vAlign w:val="center"/>
          </w:tcPr>
          <w:p w14:paraId="47155225" w14:textId="77777777" w:rsidR="00361D82" w:rsidRPr="00835DF3" w:rsidRDefault="004E5D4F" w:rsidP="00222655">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Protection</w:t>
            </w:r>
          </w:p>
        </w:tc>
        <w:tc>
          <w:tcPr>
            <w:tcW w:w="4053" w:type="dxa"/>
            <w:vAlign w:val="center"/>
          </w:tcPr>
          <w:p w14:paraId="17FD2CE3" w14:textId="7A45AADE" w:rsidR="00361D82" w:rsidRPr="00835DF3" w:rsidRDefault="004E5D4F">
            <w:pPr>
              <w:pStyle w:val="1stbullet"/>
              <w:numPr>
                <w:ilvl w:val="0"/>
                <w:numId w:val="0"/>
              </w:numPr>
              <w:jc w:val="left"/>
              <w:rPr>
                <w:rFonts w:asciiTheme="minorBidi" w:hAnsiTheme="minorBidi" w:cstheme="minorBidi"/>
                <w:lang w:val="en-US"/>
              </w:rPr>
            </w:pPr>
            <w:r>
              <w:rPr>
                <w:rFonts w:asciiTheme="minorBidi" w:hAnsiTheme="minorBidi" w:cstheme="minorBidi"/>
                <w:lang w:val="en-US"/>
              </w:rPr>
              <w:t>Au</w:t>
            </w:r>
            <w:r w:rsidRPr="00CE0112">
              <w:rPr>
                <w:rFonts w:asciiTheme="minorBidi" w:hAnsiTheme="minorBidi" w:cstheme="minorBidi"/>
                <w:lang w:val="en-US"/>
              </w:rPr>
              <w:t xml:space="preserve">thorized bodies that provide an alternative, effective and less </w:t>
            </w:r>
            <w:r w:rsidR="009F3205" w:rsidRPr="00CE0112">
              <w:rPr>
                <w:rFonts w:asciiTheme="minorBidi" w:hAnsiTheme="minorBidi" w:cstheme="minorBidi"/>
                <w:lang w:val="en-US"/>
              </w:rPr>
              <w:t>time-consuming</w:t>
            </w:r>
            <w:r w:rsidRPr="00CE0112">
              <w:rPr>
                <w:rFonts w:asciiTheme="minorBidi" w:hAnsiTheme="minorBidi" w:cstheme="minorBidi"/>
                <w:lang w:val="en-US"/>
              </w:rPr>
              <w:t xml:space="preserve"> way</w:t>
            </w:r>
            <w:r>
              <w:rPr>
                <w:rFonts w:asciiTheme="minorBidi" w:hAnsiTheme="minorBidi" w:cstheme="minorBidi"/>
                <w:lang w:val="en-US"/>
              </w:rPr>
              <w:t xml:space="preserve"> to enforce IPRs and resolve IP-</w:t>
            </w:r>
            <w:r w:rsidRPr="00CE0112">
              <w:rPr>
                <w:rFonts w:asciiTheme="minorBidi" w:hAnsiTheme="minorBidi" w:cstheme="minorBidi"/>
                <w:lang w:val="en-US"/>
              </w:rPr>
              <w:t>related litigation</w:t>
            </w:r>
            <w:r>
              <w:rPr>
                <w:rFonts w:asciiTheme="minorBidi" w:hAnsiTheme="minorBidi" w:cstheme="minorBidi"/>
                <w:lang w:val="en-US"/>
              </w:rPr>
              <w:t xml:space="preserve">. </w:t>
            </w:r>
          </w:p>
        </w:tc>
      </w:tr>
      <w:tr w:rsidR="00361D82" w:rsidRPr="00396873" w14:paraId="5FA13DA7" w14:textId="77777777" w:rsidTr="00A62BBD">
        <w:trPr>
          <w:jc w:val="center"/>
        </w:trPr>
        <w:tc>
          <w:tcPr>
            <w:tcW w:w="3235" w:type="dxa"/>
            <w:vAlign w:val="center"/>
          </w:tcPr>
          <w:p w14:paraId="7D7197E7" w14:textId="5DB90AD2" w:rsidR="00361D82" w:rsidRPr="00835DF3" w:rsidRDefault="0075558B" w:rsidP="00222655">
            <w:pPr>
              <w:pStyle w:val="1stbullet"/>
              <w:numPr>
                <w:ilvl w:val="0"/>
                <w:numId w:val="0"/>
              </w:numPr>
              <w:jc w:val="left"/>
              <w:rPr>
                <w:rFonts w:asciiTheme="minorBidi" w:eastAsia="Times New Roman" w:hAnsiTheme="minorBidi" w:cstheme="minorBidi"/>
                <w:lang w:val="en-US"/>
              </w:rPr>
            </w:pPr>
            <w:r>
              <w:rPr>
                <w:rFonts w:asciiTheme="minorBidi" w:eastAsia="Times New Roman" w:hAnsiTheme="minorBidi" w:cstheme="minorBidi"/>
                <w:lang w:val="en-US"/>
              </w:rPr>
              <w:t xml:space="preserve">IP </w:t>
            </w:r>
            <w:r w:rsidR="00A40433">
              <w:rPr>
                <w:rFonts w:asciiTheme="minorBidi" w:eastAsia="Times New Roman" w:hAnsiTheme="minorBidi" w:cstheme="minorBidi"/>
                <w:lang w:val="en-US"/>
              </w:rPr>
              <w:t>O</w:t>
            </w:r>
            <w:r w:rsidR="00264763">
              <w:rPr>
                <w:rFonts w:asciiTheme="minorBidi" w:eastAsia="Times New Roman" w:hAnsiTheme="minorBidi" w:cstheme="minorBidi"/>
                <w:lang w:val="en-US"/>
              </w:rPr>
              <w:t>f</w:t>
            </w:r>
            <w:r w:rsidR="00361D82" w:rsidRPr="00835DF3">
              <w:rPr>
                <w:rFonts w:asciiTheme="minorBidi" w:eastAsia="Times New Roman" w:hAnsiTheme="minorBidi" w:cstheme="minorBidi"/>
                <w:lang w:val="en-US"/>
              </w:rPr>
              <w:t>fices</w:t>
            </w:r>
          </w:p>
        </w:tc>
        <w:tc>
          <w:tcPr>
            <w:tcW w:w="2340" w:type="dxa"/>
            <w:vAlign w:val="center"/>
          </w:tcPr>
          <w:p w14:paraId="09DD6186" w14:textId="25EB4F5F" w:rsidR="00361D82" w:rsidRPr="00835DF3" w:rsidRDefault="00361D82" w:rsidP="00222655">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Protection</w:t>
            </w:r>
          </w:p>
        </w:tc>
        <w:tc>
          <w:tcPr>
            <w:tcW w:w="4053" w:type="dxa"/>
            <w:vAlign w:val="center"/>
          </w:tcPr>
          <w:p w14:paraId="0CF2F4AD" w14:textId="77777777" w:rsidR="00361D82" w:rsidRPr="00835DF3" w:rsidRDefault="00361D82">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 xml:space="preserve">Official national or </w:t>
            </w:r>
            <w:r w:rsidR="007F0461">
              <w:rPr>
                <w:rFonts w:asciiTheme="minorBidi" w:eastAsia="Times New Roman" w:hAnsiTheme="minorBidi" w:cstheme="minorBidi"/>
                <w:lang w:val="en-US"/>
              </w:rPr>
              <w:t xml:space="preserve">inter-governmental </w:t>
            </w:r>
            <w:r w:rsidRPr="00835DF3">
              <w:rPr>
                <w:rFonts w:asciiTheme="minorBidi" w:eastAsia="Times New Roman" w:hAnsiTheme="minorBidi" w:cstheme="minorBidi"/>
                <w:lang w:val="en-US"/>
              </w:rPr>
              <w:t xml:space="preserve">bodies responsible for </w:t>
            </w:r>
            <w:r w:rsidR="00F37245">
              <w:rPr>
                <w:rFonts w:asciiTheme="minorBidi" w:eastAsia="Times New Roman" w:hAnsiTheme="minorBidi" w:cstheme="minorBidi"/>
                <w:lang w:val="en-US"/>
              </w:rPr>
              <w:t xml:space="preserve">advising and assisting on </w:t>
            </w:r>
            <w:r w:rsidRPr="00835DF3">
              <w:rPr>
                <w:rFonts w:asciiTheme="minorBidi" w:eastAsia="Times New Roman" w:hAnsiTheme="minorBidi" w:cstheme="minorBidi"/>
                <w:lang w:val="en-US"/>
              </w:rPr>
              <w:t>the management of intellectual property rights</w:t>
            </w:r>
            <w:r w:rsidR="0013180B">
              <w:rPr>
                <w:rFonts w:asciiTheme="minorBidi" w:eastAsia="Times New Roman" w:hAnsiTheme="minorBidi" w:cstheme="minorBidi"/>
                <w:lang w:val="en-US"/>
              </w:rPr>
              <w:t>.</w:t>
            </w:r>
          </w:p>
        </w:tc>
      </w:tr>
      <w:tr w:rsidR="00361D82" w:rsidRPr="00396873" w14:paraId="436F9B9E" w14:textId="77777777" w:rsidTr="00A62BBD">
        <w:trPr>
          <w:jc w:val="center"/>
        </w:trPr>
        <w:tc>
          <w:tcPr>
            <w:tcW w:w="3235" w:type="dxa"/>
            <w:vAlign w:val="center"/>
          </w:tcPr>
          <w:p w14:paraId="47C72156" w14:textId="77777777" w:rsidR="00361D82" w:rsidRPr="00835DF3" w:rsidRDefault="00361D82" w:rsidP="00222655">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IP right holder</w:t>
            </w:r>
          </w:p>
        </w:tc>
        <w:tc>
          <w:tcPr>
            <w:tcW w:w="2340" w:type="dxa"/>
            <w:vAlign w:val="center"/>
          </w:tcPr>
          <w:p w14:paraId="3D56A8C6" w14:textId="77777777" w:rsidR="00361D82" w:rsidRPr="00835DF3" w:rsidRDefault="00361D82" w:rsidP="00222655">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Management, Commercialization</w:t>
            </w:r>
          </w:p>
        </w:tc>
        <w:tc>
          <w:tcPr>
            <w:tcW w:w="4053" w:type="dxa"/>
            <w:vAlign w:val="center"/>
          </w:tcPr>
          <w:p w14:paraId="4095872D" w14:textId="1EE10404" w:rsidR="00361D82" w:rsidRPr="00835DF3" w:rsidRDefault="00361D82" w:rsidP="004E6413">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 xml:space="preserve">Owner of private legal rights that protect the creation of the human mind: inventions, literary and artistic works, and symbols, names, images, and designs used in commerce. </w:t>
            </w:r>
            <w:r w:rsidR="0013180B">
              <w:rPr>
                <w:rFonts w:asciiTheme="minorBidi" w:eastAsia="Times New Roman" w:hAnsiTheme="minorBidi" w:cstheme="minorBidi"/>
                <w:lang w:val="en-US"/>
              </w:rPr>
              <w:t xml:space="preserve"> </w:t>
            </w:r>
            <w:r w:rsidRPr="00835DF3">
              <w:rPr>
                <w:rFonts w:asciiTheme="minorBidi" w:eastAsia="Times New Roman" w:hAnsiTheme="minorBidi" w:cstheme="minorBidi"/>
                <w:lang w:val="en-US"/>
              </w:rPr>
              <w:t xml:space="preserve">They are commonly divided into two categories:  Industrial Property Rights (e.g. patents, trademarks, industrial designs, geographical indications) and Copyright and Related </w:t>
            </w:r>
            <w:r w:rsidR="00C10C24">
              <w:rPr>
                <w:rFonts w:asciiTheme="minorBidi" w:eastAsia="Times New Roman" w:hAnsiTheme="minorBidi" w:cstheme="minorBidi"/>
                <w:lang w:val="en-US"/>
              </w:rPr>
              <w:t>R</w:t>
            </w:r>
            <w:r w:rsidRPr="00835DF3">
              <w:rPr>
                <w:rFonts w:asciiTheme="minorBidi" w:eastAsia="Times New Roman" w:hAnsiTheme="minorBidi" w:cstheme="minorBidi"/>
                <w:lang w:val="en-US"/>
              </w:rPr>
              <w:t xml:space="preserve">ights (e.g. </w:t>
            </w:r>
            <w:r w:rsidR="00723E5A" w:rsidRPr="00723E5A">
              <w:rPr>
                <w:rFonts w:ascii="Arial" w:eastAsia="Arial" w:hAnsi="Arial" w:cs="Arial"/>
                <w:color w:val="auto"/>
                <w:lang w:val="en-US"/>
              </w:rPr>
              <w:t>depending on the copyright or related rights concerned, authors (such as writers, composers, painters and photographers), performers (such as musicians, actors and dancers), publishers, phonogram producers, film producers and other right holders</w:t>
            </w:r>
            <w:r w:rsidRPr="00835DF3">
              <w:rPr>
                <w:rFonts w:asciiTheme="minorBidi" w:eastAsia="Times New Roman" w:hAnsiTheme="minorBidi" w:cstheme="minorBidi"/>
                <w:lang w:val="en-US"/>
              </w:rPr>
              <w:t>)</w:t>
            </w:r>
            <w:r w:rsidR="0013180B">
              <w:rPr>
                <w:rFonts w:asciiTheme="minorBidi" w:eastAsia="Times New Roman" w:hAnsiTheme="minorBidi" w:cstheme="minorBidi"/>
                <w:lang w:val="en-US"/>
              </w:rPr>
              <w:t>.</w:t>
            </w:r>
          </w:p>
        </w:tc>
      </w:tr>
      <w:tr w:rsidR="00361D82" w:rsidRPr="00396873" w14:paraId="79ABE09D" w14:textId="77777777" w:rsidTr="00A62BBD">
        <w:trPr>
          <w:jc w:val="center"/>
        </w:trPr>
        <w:tc>
          <w:tcPr>
            <w:tcW w:w="3235" w:type="dxa"/>
            <w:vAlign w:val="center"/>
          </w:tcPr>
          <w:p w14:paraId="2BB1E72C" w14:textId="696D4167" w:rsidR="00361D82" w:rsidRPr="00835DF3" w:rsidRDefault="00361D82" w:rsidP="00222655">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 xml:space="preserve">IP enforcement </w:t>
            </w:r>
            <w:r w:rsidR="00D9780B">
              <w:rPr>
                <w:rFonts w:asciiTheme="minorBidi" w:eastAsia="Times New Roman" w:hAnsiTheme="minorBidi" w:cstheme="minorBidi"/>
                <w:lang w:val="en-US"/>
              </w:rPr>
              <w:t>authorities</w:t>
            </w:r>
          </w:p>
        </w:tc>
        <w:tc>
          <w:tcPr>
            <w:tcW w:w="2340" w:type="dxa"/>
            <w:vAlign w:val="center"/>
          </w:tcPr>
          <w:p w14:paraId="62FE569A" w14:textId="77777777" w:rsidR="00361D82" w:rsidRPr="00835DF3" w:rsidRDefault="00361D82" w:rsidP="00222655">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Protection</w:t>
            </w:r>
          </w:p>
        </w:tc>
        <w:tc>
          <w:tcPr>
            <w:tcW w:w="4053" w:type="dxa"/>
            <w:vAlign w:val="center"/>
          </w:tcPr>
          <w:p w14:paraId="524D470F" w14:textId="620035C3" w:rsidR="00361D82" w:rsidRPr="00835DF3" w:rsidRDefault="00AC4B65" w:rsidP="00AC4B65">
            <w:pPr>
              <w:pStyle w:val="1stbullet"/>
              <w:numPr>
                <w:ilvl w:val="0"/>
                <w:numId w:val="0"/>
              </w:numPr>
              <w:jc w:val="left"/>
              <w:rPr>
                <w:rFonts w:asciiTheme="minorBidi" w:eastAsia="Times New Roman" w:hAnsiTheme="minorBidi" w:cstheme="minorBidi"/>
                <w:lang w:val="en-US"/>
              </w:rPr>
            </w:pPr>
            <w:r w:rsidRPr="00AC4B65">
              <w:rPr>
                <w:rFonts w:asciiTheme="minorBidi" w:eastAsia="Times New Roman" w:hAnsiTheme="minorBidi" w:cstheme="minorBidi"/>
                <w:lang w:val="en-US"/>
              </w:rPr>
              <w:t xml:space="preserve">Police, customs, market inspectors and other administrative </w:t>
            </w:r>
            <w:r w:rsidR="004E5D4F">
              <w:rPr>
                <w:rFonts w:asciiTheme="minorBidi" w:eastAsia="Times New Roman" w:hAnsiTheme="minorBidi" w:cstheme="minorBidi"/>
                <w:lang w:val="en-US"/>
              </w:rPr>
              <w:t>and/or judicial authorities</w:t>
            </w:r>
            <w:r w:rsidR="00D9780B">
              <w:rPr>
                <w:rFonts w:asciiTheme="minorBidi" w:eastAsia="Times New Roman" w:hAnsiTheme="minorBidi" w:cstheme="minorBidi"/>
                <w:lang w:val="en-US"/>
              </w:rPr>
              <w:t xml:space="preserve"> </w:t>
            </w:r>
            <w:r w:rsidR="004E5D4F">
              <w:rPr>
                <w:rFonts w:asciiTheme="minorBidi" w:eastAsia="Times New Roman" w:hAnsiTheme="minorBidi" w:cstheme="minorBidi"/>
                <w:lang w:val="en-US"/>
              </w:rPr>
              <w:t xml:space="preserve">that </w:t>
            </w:r>
            <w:r w:rsidR="00361D82" w:rsidRPr="00835DF3">
              <w:rPr>
                <w:rFonts w:asciiTheme="minorBidi" w:eastAsia="Times New Roman" w:hAnsiTheme="minorBidi" w:cstheme="minorBidi"/>
                <w:lang w:val="en-US"/>
              </w:rPr>
              <w:t xml:space="preserve">ensure </w:t>
            </w:r>
            <w:r w:rsidR="004E5D4F">
              <w:rPr>
                <w:rFonts w:asciiTheme="minorBidi" w:eastAsia="Times New Roman" w:hAnsiTheme="minorBidi" w:cstheme="minorBidi"/>
                <w:lang w:val="en-US"/>
              </w:rPr>
              <w:t xml:space="preserve">the effective enforcement of </w:t>
            </w:r>
            <w:r w:rsidR="004E5D4F" w:rsidRPr="00835DF3">
              <w:rPr>
                <w:rFonts w:asciiTheme="minorBidi" w:eastAsia="Times New Roman" w:hAnsiTheme="minorBidi" w:cstheme="minorBidi"/>
                <w:lang w:val="en-US"/>
              </w:rPr>
              <w:t xml:space="preserve">intellectual property rights </w:t>
            </w:r>
            <w:r w:rsidR="004E5D4F">
              <w:rPr>
                <w:rFonts w:asciiTheme="minorBidi" w:eastAsia="Times New Roman" w:hAnsiTheme="minorBidi" w:cstheme="minorBidi"/>
                <w:lang w:val="en-US"/>
              </w:rPr>
              <w:t>(IPRs).</w:t>
            </w:r>
          </w:p>
        </w:tc>
      </w:tr>
      <w:tr w:rsidR="009F57A4" w:rsidRPr="00396873" w14:paraId="233AC5B2" w14:textId="77777777" w:rsidTr="00A62BBD">
        <w:trPr>
          <w:jc w:val="center"/>
        </w:trPr>
        <w:tc>
          <w:tcPr>
            <w:tcW w:w="3235" w:type="dxa"/>
            <w:vAlign w:val="center"/>
          </w:tcPr>
          <w:p w14:paraId="368EDF33" w14:textId="3D1B6729" w:rsidR="009F57A4" w:rsidRPr="00D9780B" w:rsidRDefault="009F57A4" w:rsidP="00222655">
            <w:pPr>
              <w:pStyle w:val="1stbullet"/>
              <w:numPr>
                <w:ilvl w:val="0"/>
                <w:numId w:val="0"/>
              </w:numPr>
              <w:ind w:left="284" w:hanging="284"/>
              <w:jc w:val="left"/>
              <w:rPr>
                <w:rFonts w:asciiTheme="minorBidi" w:eastAsia="Times New Roman" w:hAnsiTheme="minorBidi" w:cstheme="minorBidi"/>
                <w:lang w:val="en-US"/>
              </w:rPr>
            </w:pPr>
            <w:r>
              <w:rPr>
                <w:rFonts w:asciiTheme="minorBidi" w:hAnsiTheme="minorBidi" w:cstheme="minorBidi"/>
                <w:lang w:val="en-US"/>
              </w:rPr>
              <w:t>Jud</w:t>
            </w:r>
            <w:r w:rsidR="00AC4B65">
              <w:rPr>
                <w:rFonts w:asciiTheme="minorBidi" w:hAnsiTheme="minorBidi" w:cstheme="minorBidi"/>
                <w:lang w:val="en-US"/>
              </w:rPr>
              <w:t>ges and</w:t>
            </w:r>
            <w:r>
              <w:rPr>
                <w:rFonts w:asciiTheme="minorBidi" w:hAnsiTheme="minorBidi" w:cstheme="minorBidi"/>
                <w:lang w:val="en-US"/>
              </w:rPr>
              <w:t xml:space="preserve"> c</w:t>
            </w:r>
            <w:r w:rsidRPr="004E29F6">
              <w:rPr>
                <w:rFonts w:asciiTheme="minorBidi" w:hAnsiTheme="minorBidi" w:cstheme="minorBidi"/>
                <w:lang w:val="en-US"/>
              </w:rPr>
              <w:t>ourts</w:t>
            </w:r>
          </w:p>
        </w:tc>
        <w:tc>
          <w:tcPr>
            <w:tcW w:w="2340" w:type="dxa"/>
            <w:vAlign w:val="center"/>
          </w:tcPr>
          <w:p w14:paraId="22157D3F" w14:textId="535CA592" w:rsidR="009F57A4" w:rsidRPr="00D9780B" w:rsidRDefault="009F57A4" w:rsidP="00222655">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Protection</w:t>
            </w:r>
          </w:p>
        </w:tc>
        <w:tc>
          <w:tcPr>
            <w:tcW w:w="4053" w:type="dxa"/>
            <w:vAlign w:val="center"/>
          </w:tcPr>
          <w:p w14:paraId="2D72ABEF" w14:textId="77777777" w:rsidR="009F57A4" w:rsidRDefault="009F57A4" w:rsidP="00222655">
            <w:pPr>
              <w:pStyle w:val="1stbullet"/>
              <w:numPr>
                <w:ilvl w:val="0"/>
                <w:numId w:val="0"/>
              </w:numPr>
              <w:ind w:left="284"/>
              <w:jc w:val="left"/>
              <w:rPr>
                <w:rFonts w:asciiTheme="minorBidi" w:eastAsia="Times New Roman" w:hAnsiTheme="minorBidi" w:cstheme="minorBidi"/>
                <w:lang w:val="en-US"/>
              </w:rPr>
            </w:pPr>
          </w:p>
        </w:tc>
      </w:tr>
      <w:tr w:rsidR="00D9780B" w:rsidRPr="00396873" w14:paraId="6640A5EB" w14:textId="77777777" w:rsidTr="00A62BBD">
        <w:trPr>
          <w:jc w:val="center"/>
        </w:trPr>
        <w:tc>
          <w:tcPr>
            <w:tcW w:w="3235" w:type="dxa"/>
            <w:vAlign w:val="center"/>
          </w:tcPr>
          <w:p w14:paraId="51D4E2E4" w14:textId="77777777" w:rsidR="00D9780B" w:rsidRPr="00835DF3" w:rsidRDefault="00D9780B" w:rsidP="00222655">
            <w:pPr>
              <w:pStyle w:val="1stbullet"/>
              <w:numPr>
                <w:ilvl w:val="0"/>
                <w:numId w:val="0"/>
              </w:numPr>
              <w:jc w:val="left"/>
              <w:rPr>
                <w:rFonts w:asciiTheme="minorBidi" w:eastAsia="Times New Roman" w:hAnsiTheme="minorBidi" w:cstheme="minorBidi"/>
                <w:lang w:val="en-US"/>
              </w:rPr>
            </w:pPr>
            <w:r w:rsidRPr="00D9780B">
              <w:rPr>
                <w:rFonts w:asciiTheme="minorBidi" w:eastAsia="Times New Roman" w:hAnsiTheme="minorBidi" w:cstheme="minorBidi"/>
                <w:lang w:val="en-US"/>
              </w:rPr>
              <w:t>Anti-counterfeiting and Anti-piracy bodies</w:t>
            </w:r>
          </w:p>
        </w:tc>
        <w:tc>
          <w:tcPr>
            <w:tcW w:w="2340" w:type="dxa"/>
            <w:vAlign w:val="center"/>
          </w:tcPr>
          <w:p w14:paraId="6F112868" w14:textId="77777777" w:rsidR="00D9780B" w:rsidRPr="00835DF3" w:rsidRDefault="00D9780B" w:rsidP="00222655">
            <w:pPr>
              <w:pStyle w:val="1stbullet"/>
              <w:numPr>
                <w:ilvl w:val="0"/>
                <w:numId w:val="0"/>
              </w:numPr>
              <w:ind w:left="34"/>
              <w:jc w:val="center"/>
              <w:rPr>
                <w:rFonts w:asciiTheme="minorBidi" w:eastAsia="Times New Roman" w:hAnsiTheme="minorBidi" w:cstheme="minorBidi"/>
                <w:lang w:val="en-US"/>
              </w:rPr>
            </w:pPr>
            <w:r w:rsidRPr="00D9780B">
              <w:rPr>
                <w:rFonts w:asciiTheme="minorBidi" w:eastAsia="Times New Roman" w:hAnsiTheme="minorBidi" w:cstheme="minorBidi"/>
                <w:lang w:val="en-US"/>
              </w:rPr>
              <w:t>Protection</w:t>
            </w:r>
          </w:p>
        </w:tc>
        <w:tc>
          <w:tcPr>
            <w:tcW w:w="4053" w:type="dxa"/>
            <w:vAlign w:val="center"/>
          </w:tcPr>
          <w:p w14:paraId="004806FC" w14:textId="77777777" w:rsidR="00D9780B" w:rsidRDefault="00D9780B" w:rsidP="00222655">
            <w:pPr>
              <w:pStyle w:val="1stbullet"/>
              <w:numPr>
                <w:ilvl w:val="0"/>
                <w:numId w:val="0"/>
              </w:numPr>
              <w:ind w:left="284"/>
              <w:jc w:val="left"/>
              <w:rPr>
                <w:rFonts w:asciiTheme="minorBidi" w:eastAsia="Times New Roman" w:hAnsiTheme="minorBidi" w:cstheme="minorBidi"/>
                <w:lang w:val="en-US"/>
              </w:rPr>
            </w:pPr>
          </w:p>
        </w:tc>
      </w:tr>
      <w:tr w:rsidR="00361D82" w:rsidRPr="00396873" w14:paraId="5599F608" w14:textId="77777777" w:rsidTr="00A62BBD">
        <w:trPr>
          <w:jc w:val="center"/>
        </w:trPr>
        <w:tc>
          <w:tcPr>
            <w:tcW w:w="3235" w:type="dxa"/>
            <w:vAlign w:val="center"/>
          </w:tcPr>
          <w:p w14:paraId="592A274D" w14:textId="77777777" w:rsidR="00361D82" w:rsidRPr="00835DF3" w:rsidRDefault="00361D82" w:rsidP="00222655">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IP auditor</w:t>
            </w:r>
          </w:p>
        </w:tc>
        <w:tc>
          <w:tcPr>
            <w:tcW w:w="2340" w:type="dxa"/>
            <w:vAlign w:val="center"/>
          </w:tcPr>
          <w:p w14:paraId="413291A9" w14:textId="77777777" w:rsidR="00361D82" w:rsidRPr="00835DF3" w:rsidRDefault="00361D82" w:rsidP="00222655">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Management</w:t>
            </w:r>
          </w:p>
        </w:tc>
        <w:tc>
          <w:tcPr>
            <w:tcW w:w="4053" w:type="dxa"/>
            <w:vAlign w:val="center"/>
          </w:tcPr>
          <w:p w14:paraId="4C0ACE52" w14:textId="3963CC3E" w:rsidR="00361D82" w:rsidRPr="00835DF3" w:rsidRDefault="00361D82">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 xml:space="preserve">Individual or organization responsible </w:t>
            </w:r>
            <w:r w:rsidR="009F3205">
              <w:rPr>
                <w:rFonts w:asciiTheme="minorBidi" w:eastAsia="Times New Roman" w:hAnsiTheme="minorBidi" w:cstheme="minorBidi"/>
                <w:lang w:val="en-US"/>
              </w:rPr>
              <w:t>for</w:t>
            </w:r>
            <w:r w:rsidRPr="00835DF3">
              <w:rPr>
                <w:rFonts w:asciiTheme="minorBidi" w:eastAsia="Times New Roman" w:hAnsiTheme="minorBidi" w:cstheme="minorBidi"/>
                <w:lang w:val="en-US"/>
              </w:rPr>
              <w:t xml:space="preserve"> performing a systematic, thorough and solution-focused review of the intellectual assets owned, used or acquired by the businesses to ascertain their legal status, value, potential IP-related risks and the means for protection and to capitalize on them.</w:t>
            </w:r>
          </w:p>
        </w:tc>
      </w:tr>
      <w:tr w:rsidR="00577981" w:rsidRPr="00396873" w14:paraId="54F0806D" w14:textId="77777777" w:rsidTr="00A62BBD">
        <w:trPr>
          <w:jc w:val="center"/>
        </w:trPr>
        <w:tc>
          <w:tcPr>
            <w:tcW w:w="3235" w:type="dxa"/>
            <w:vAlign w:val="center"/>
          </w:tcPr>
          <w:p w14:paraId="0E806D5F" w14:textId="6B039BB8" w:rsidR="00577981" w:rsidRPr="00835DF3" w:rsidRDefault="00577981">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IP utilizer (</w:t>
            </w:r>
            <w:r w:rsidR="007B1D97">
              <w:rPr>
                <w:rFonts w:asciiTheme="minorBidi" w:eastAsia="Times New Roman" w:hAnsiTheme="minorBidi" w:cstheme="minorBidi"/>
                <w:lang w:val="en-US"/>
              </w:rPr>
              <w:t xml:space="preserve">such as </w:t>
            </w:r>
            <w:r w:rsidR="009F3205" w:rsidRPr="00835DF3">
              <w:rPr>
                <w:rFonts w:asciiTheme="minorBidi" w:eastAsia="Times New Roman" w:hAnsiTheme="minorBidi" w:cstheme="minorBidi"/>
              </w:rPr>
              <w:t>government</w:t>
            </w:r>
            <w:r w:rsidRPr="00835DF3">
              <w:rPr>
                <w:rFonts w:asciiTheme="minorBidi" w:eastAsia="Times New Roman" w:hAnsiTheme="minorBidi" w:cstheme="minorBidi"/>
              </w:rPr>
              <w:t>, </w:t>
            </w:r>
            <w:r w:rsidR="007B1D97">
              <w:rPr>
                <w:rFonts w:asciiTheme="minorBidi" w:eastAsia="Times New Roman" w:hAnsiTheme="minorBidi" w:cstheme="minorBidi"/>
              </w:rPr>
              <w:t>c</w:t>
            </w:r>
            <w:r w:rsidRPr="00835DF3">
              <w:rPr>
                <w:rFonts w:asciiTheme="minorBidi" w:eastAsia="Times New Roman" w:hAnsiTheme="minorBidi" w:cstheme="minorBidi"/>
              </w:rPr>
              <w:t>ompany, S</w:t>
            </w:r>
            <w:r w:rsidR="009F3205">
              <w:rPr>
                <w:rFonts w:asciiTheme="minorBidi" w:eastAsia="Times New Roman" w:hAnsiTheme="minorBidi" w:cstheme="minorBidi"/>
              </w:rPr>
              <w:t>M</w:t>
            </w:r>
            <w:r w:rsidRPr="00835DF3">
              <w:rPr>
                <w:rFonts w:asciiTheme="minorBidi" w:eastAsia="Times New Roman" w:hAnsiTheme="minorBidi" w:cstheme="minorBidi"/>
              </w:rPr>
              <w:t>Es, </w:t>
            </w:r>
            <w:r w:rsidR="007B1D97">
              <w:rPr>
                <w:rFonts w:asciiTheme="minorBidi" w:eastAsia="Times New Roman" w:hAnsiTheme="minorBidi" w:cstheme="minorBidi"/>
              </w:rPr>
              <w:t>v</w:t>
            </w:r>
            <w:r w:rsidRPr="00835DF3">
              <w:rPr>
                <w:rFonts w:asciiTheme="minorBidi" w:eastAsia="Times New Roman" w:hAnsiTheme="minorBidi" w:cstheme="minorBidi"/>
              </w:rPr>
              <w:t>entures</w:t>
            </w:r>
            <w:r w:rsidR="007B1D97">
              <w:rPr>
                <w:rFonts w:asciiTheme="minorBidi" w:eastAsia="Times New Roman" w:hAnsiTheme="minorBidi" w:cstheme="minorBidi"/>
              </w:rPr>
              <w:t>, p</w:t>
            </w:r>
            <w:r w:rsidR="007B1D97" w:rsidRPr="00F355C2">
              <w:rPr>
                <w:rFonts w:asciiTheme="minorBidi" w:hAnsiTheme="minorBidi" w:cstheme="minorBidi"/>
              </w:rPr>
              <w:t>artner companies</w:t>
            </w:r>
            <w:r w:rsidR="007B1D97">
              <w:rPr>
                <w:rFonts w:asciiTheme="minorBidi" w:hAnsiTheme="minorBidi" w:cstheme="minorBidi"/>
              </w:rPr>
              <w:t>, f</w:t>
            </w:r>
            <w:r w:rsidR="007B1D97" w:rsidRPr="00F355C2">
              <w:rPr>
                <w:rFonts w:asciiTheme="minorBidi" w:hAnsiTheme="minorBidi" w:cstheme="minorBidi"/>
              </w:rPr>
              <w:t>ranchisor / Franchisee</w:t>
            </w:r>
            <w:r w:rsidR="007B1D97">
              <w:rPr>
                <w:rFonts w:asciiTheme="minorBidi" w:hAnsiTheme="minorBidi" w:cstheme="minorBidi"/>
              </w:rPr>
              <w:t>)</w:t>
            </w:r>
            <w:r w:rsidRPr="00835DF3">
              <w:rPr>
                <w:rFonts w:asciiTheme="minorBidi" w:eastAsia="Times New Roman" w:hAnsiTheme="minorBidi" w:cstheme="minorBidi"/>
                <w:lang w:val="en-US"/>
              </w:rPr>
              <w:t xml:space="preserve"> </w:t>
            </w:r>
          </w:p>
        </w:tc>
        <w:tc>
          <w:tcPr>
            <w:tcW w:w="2340" w:type="dxa"/>
            <w:vAlign w:val="center"/>
          </w:tcPr>
          <w:p w14:paraId="6FF08E88" w14:textId="77777777" w:rsidR="00577981" w:rsidRPr="00835DF3" w:rsidRDefault="006C541B" w:rsidP="00222655">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Commercialization</w:t>
            </w:r>
          </w:p>
        </w:tc>
        <w:tc>
          <w:tcPr>
            <w:tcW w:w="4053" w:type="dxa"/>
            <w:vAlign w:val="center"/>
          </w:tcPr>
          <w:p w14:paraId="7A98DA02" w14:textId="77777777" w:rsidR="00577981" w:rsidRPr="00835DF3" w:rsidRDefault="00640879">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Individuals or entities, who do not own the IP right, but seek a right to use it or ha</w:t>
            </w:r>
            <w:r w:rsidR="00723E5A">
              <w:rPr>
                <w:rFonts w:asciiTheme="minorBidi" w:eastAsia="Times New Roman" w:hAnsiTheme="minorBidi" w:cstheme="minorBidi"/>
                <w:lang w:val="en-US"/>
              </w:rPr>
              <w:t>ve</w:t>
            </w:r>
            <w:r w:rsidRPr="00835DF3">
              <w:rPr>
                <w:rFonts w:asciiTheme="minorBidi" w:eastAsia="Times New Roman" w:hAnsiTheme="minorBidi" w:cstheme="minorBidi"/>
                <w:lang w:val="en-US"/>
              </w:rPr>
              <w:t xml:space="preserve"> a right to use it.</w:t>
            </w:r>
          </w:p>
        </w:tc>
      </w:tr>
      <w:tr w:rsidR="0024763E" w:rsidRPr="00396873" w14:paraId="685AD495" w14:textId="77777777" w:rsidTr="00A62BBD">
        <w:trPr>
          <w:jc w:val="center"/>
        </w:trPr>
        <w:tc>
          <w:tcPr>
            <w:tcW w:w="3235" w:type="dxa"/>
            <w:vAlign w:val="center"/>
          </w:tcPr>
          <w:p w14:paraId="297BBF9F" w14:textId="6A55E8B3" w:rsidR="0024763E" w:rsidRPr="00835DF3" w:rsidRDefault="00560D89" w:rsidP="00222655">
            <w:pPr>
              <w:pStyle w:val="1stbullet"/>
              <w:numPr>
                <w:ilvl w:val="0"/>
                <w:numId w:val="0"/>
              </w:numPr>
              <w:ind w:left="284" w:hanging="284"/>
              <w:jc w:val="left"/>
              <w:rPr>
                <w:rFonts w:asciiTheme="minorBidi" w:eastAsia="Times New Roman" w:hAnsiTheme="minorBidi" w:cstheme="minorBidi"/>
                <w:lang w:val="en-US"/>
              </w:rPr>
            </w:pPr>
            <w:r>
              <w:rPr>
                <w:rFonts w:asciiTheme="minorBidi" w:eastAsia="Times New Roman" w:hAnsiTheme="minorBidi" w:cstheme="minorBidi"/>
              </w:rPr>
              <w:t>IP a</w:t>
            </w:r>
            <w:r w:rsidR="0024763E" w:rsidRPr="00835DF3">
              <w:rPr>
                <w:rFonts w:asciiTheme="minorBidi" w:eastAsia="Times New Roman" w:hAnsiTheme="minorBidi" w:cstheme="minorBidi"/>
              </w:rPr>
              <w:t>ggregator</w:t>
            </w:r>
          </w:p>
        </w:tc>
        <w:tc>
          <w:tcPr>
            <w:tcW w:w="2340" w:type="dxa"/>
            <w:vAlign w:val="center"/>
          </w:tcPr>
          <w:p w14:paraId="0B73116E" w14:textId="77777777" w:rsidR="0024763E" w:rsidRPr="00835DF3" w:rsidRDefault="008159CE" w:rsidP="00222655">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Commercialization</w:t>
            </w:r>
          </w:p>
        </w:tc>
        <w:tc>
          <w:tcPr>
            <w:tcW w:w="4053" w:type="dxa"/>
            <w:vAlign w:val="center"/>
          </w:tcPr>
          <w:p w14:paraId="58705432" w14:textId="77777777" w:rsidR="00640879" w:rsidRPr="00835DF3" w:rsidRDefault="00640879">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Individuals or entities that negotiate with IP holders on behalf of groups of IP utilizer.</w:t>
            </w:r>
          </w:p>
        </w:tc>
      </w:tr>
      <w:tr w:rsidR="007E1D8E" w:rsidRPr="00396873" w14:paraId="2CF3A73F" w14:textId="77777777" w:rsidTr="00A62BBD">
        <w:trPr>
          <w:jc w:val="center"/>
        </w:trPr>
        <w:tc>
          <w:tcPr>
            <w:tcW w:w="3235" w:type="dxa"/>
          </w:tcPr>
          <w:p w14:paraId="7F4FB864" w14:textId="0209836D" w:rsidR="007E1D8E" w:rsidRDefault="007E1D8E" w:rsidP="007E1D8E">
            <w:pPr>
              <w:pStyle w:val="1stbullet"/>
              <w:numPr>
                <w:ilvl w:val="0"/>
                <w:numId w:val="0"/>
              </w:numPr>
              <w:ind w:left="284" w:hanging="284"/>
              <w:jc w:val="left"/>
              <w:rPr>
                <w:rFonts w:asciiTheme="minorBidi" w:eastAsia="Times New Roman" w:hAnsiTheme="minorBidi" w:cstheme="minorBidi"/>
              </w:rPr>
            </w:pPr>
            <w:r>
              <w:rPr>
                <w:rFonts w:asciiTheme="minorBidi" w:eastAsia="Times New Roman" w:hAnsiTheme="minorBidi" w:cstheme="minorBidi"/>
              </w:rPr>
              <w:t>Patent Collective</w:t>
            </w:r>
          </w:p>
        </w:tc>
        <w:tc>
          <w:tcPr>
            <w:tcW w:w="2340" w:type="dxa"/>
          </w:tcPr>
          <w:p w14:paraId="3061C014" w14:textId="42038C71" w:rsidR="007E1D8E" w:rsidRPr="00835DF3" w:rsidRDefault="007E1D8E" w:rsidP="007E1D8E">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Commercialization</w:t>
            </w:r>
          </w:p>
        </w:tc>
        <w:tc>
          <w:tcPr>
            <w:tcW w:w="4053" w:type="dxa"/>
          </w:tcPr>
          <w:p w14:paraId="31127A89" w14:textId="2E58338A" w:rsidR="007E1D8E" w:rsidRPr="00835DF3" w:rsidRDefault="007E1D8E" w:rsidP="007E1D8E">
            <w:pPr>
              <w:pStyle w:val="1stbullet"/>
              <w:numPr>
                <w:ilvl w:val="0"/>
                <w:numId w:val="0"/>
              </w:numPr>
              <w:jc w:val="left"/>
              <w:rPr>
                <w:rFonts w:asciiTheme="minorBidi" w:eastAsia="Times New Roman" w:hAnsiTheme="minorBidi" w:cstheme="minorBidi"/>
                <w:lang w:val="en-US"/>
              </w:rPr>
            </w:pPr>
            <w:r w:rsidRPr="00273FE3">
              <w:rPr>
                <w:rFonts w:asciiTheme="minorBidi" w:eastAsia="Times New Roman" w:hAnsiTheme="minorBidi" w:cstheme="minorBidi"/>
                <w:lang w:val="en-US"/>
              </w:rPr>
              <w:t>A patent collective can be used by entrepreneurs to pool patent</w:t>
            </w:r>
            <w:r>
              <w:rPr>
                <w:rFonts w:asciiTheme="minorBidi" w:eastAsia="Times New Roman" w:hAnsiTheme="minorBidi" w:cstheme="minorBidi"/>
                <w:lang w:val="en-US"/>
              </w:rPr>
              <w:t>s, so that small and medium-</w:t>
            </w:r>
            <w:r w:rsidRPr="00273FE3">
              <w:rPr>
                <w:rFonts w:asciiTheme="minorBidi" w:eastAsia="Times New Roman" w:hAnsiTheme="minorBidi" w:cstheme="minorBidi"/>
                <w:lang w:val="en-US"/>
              </w:rPr>
              <w:t xml:space="preserve">sized firms will have better access to critical IP they need to grow in early stages without fear of infringing on a patent. </w:t>
            </w:r>
            <w:r>
              <w:rPr>
                <w:rFonts w:asciiTheme="minorBidi" w:eastAsia="Times New Roman" w:hAnsiTheme="minorBidi" w:cstheme="minorBidi"/>
                <w:lang w:val="en-US"/>
              </w:rPr>
              <w:t xml:space="preserve"> </w:t>
            </w:r>
            <w:r w:rsidRPr="00273FE3">
              <w:rPr>
                <w:rFonts w:asciiTheme="minorBidi" w:eastAsia="Times New Roman" w:hAnsiTheme="minorBidi" w:cstheme="minorBidi"/>
                <w:lang w:val="en-US"/>
              </w:rPr>
              <w:t xml:space="preserve">The main aim of this collective is to give businesses the freedom to operate. </w:t>
            </w:r>
          </w:p>
        </w:tc>
      </w:tr>
      <w:tr w:rsidR="007E1D8E" w:rsidRPr="00396873" w14:paraId="6978C8B9" w14:textId="77777777" w:rsidTr="00A62BBD">
        <w:trPr>
          <w:jc w:val="center"/>
        </w:trPr>
        <w:tc>
          <w:tcPr>
            <w:tcW w:w="3235" w:type="dxa"/>
            <w:vAlign w:val="center"/>
          </w:tcPr>
          <w:p w14:paraId="7F9A50D6" w14:textId="77777777" w:rsidR="007E1D8E" w:rsidRPr="00835DF3" w:rsidRDefault="007E1D8E" w:rsidP="007E1D8E">
            <w:pPr>
              <w:pStyle w:val="1stbullet"/>
              <w:numPr>
                <w:ilvl w:val="0"/>
                <w:numId w:val="0"/>
              </w:numPr>
              <w:ind w:left="284" w:hanging="284"/>
              <w:jc w:val="left"/>
              <w:rPr>
                <w:rFonts w:asciiTheme="minorBidi" w:eastAsia="Times New Roman" w:hAnsiTheme="minorBidi" w:cstheme="minorBidi"/>
                <w:lang w:val="en-US"/>
              </w:rPr>
            </w:pPr>
            <w:r w:rsidRPr="00835DF3">
              <w:rPr>
                <w:rFonts w:asciiTheme="minorBidi" w:eastAsia="Times New Roman" w:hAnsiTheme="minorBidi" w:cstheme="minorBidi"/>
              </w:rPr>
              <w:t>IP Investment Fund</w:t>
            </w:r>
          </w:p>
        </w:tc>
        <w:tc>
          <w:tcPr>
            <w:tcW w:w="2340" w:type="dxa"/>
            <w:vAlign w:val="center"/>
          </w:tcPr>
          <w:p w14:paraId="5E1C137B" w14:textId="2A6C41D5" w:rsidR="007E1D8E" w:rsidRPr="00835DF3" w:rsidRDefault="005B0A5A" w:rsidP="007E1D8E">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r w:rsidR="007E1D8E" w:rsidRPr="00835DF3">
              <w:rPr>
                <w:rFonts w:asciiTheme="minorBidi" w:eastAsia="Times New Roman" w:hAnsiTheme="minorBidi" w:cstheme="minorBidi"/>
                <w:lang w:val="en-US"/>
              </w:rPr>
              <w:t>, Commercialization</w:t>
            </w:r>
          </w:p>
        </w:tc>
        <w:tc>
          <w:tcPr>
            <w:tcW w:w="4053" w:type="dxa"/>
            <w:vAlign w:val="center"/>
          </w:tcPr>
          <w:p w14:paraId="76244BB1" w14:textId="77777777" w:rsidR="007E1D8E" w:rsidRPr="00835DF3" w:rsidRDefault="007E1D8E" w:rsidP="007E1D8E">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Help create, build and support IP-based companies with services such as financial capital, strategic and commercial expertise, executive search and development and corporate finance and capital raising.</w:t>
            </w:r>
          </w:p>
        </w:tc>
      </w:tr>
      <w:tr w:rsidR="007E1D8E" w:rsidRPr="00396873" w14:paraId="7FA14148" w14:textId="77777777" w:rsidTr="00A62BBD">
        <w:trPr>
          <w:jc w:val="center"/>
        </w:trPr>
        <w:tc>
          <w:tcPr>
            <w:tcW w:w="3235" w:type="dxa"/>
            <w:vAlign w:val="center"/>
          </w:tcPr>
          <w:p w14:paraId="59B9521F" w14:textId="77777777" w:rsidR="007E1D8E" w:rsidRPr="00835DF3" w:rsidRDefault="007E1D8E" w:rsidP="007E1D8E">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IP Information Service &amp; Analytics provider</w:t>
            </w:r>
          </w:p>
        </w:tc>
        <w:tc>
          <w:tcPr>
            <w:tcW w:w="2340" w:type="dxa"/>
            <w:vAlign w:val="center"/>
          </w:tcPr>
          <w:p w14:paraId="35906533" w14:textId="6B80B17C" w:rsidR="007E1D8E" w:rsidRPr="00835DF3" w:rsidRDefault="005B0A5A" w:rsidP="007E1D8E">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r w:rsidR="007E1D8E" w:rsidRPr="00835DF3">
              <w:rPr>
                <w:rFonts w:asciiTheme="minorBidi" w:eastAsia="Times New Roman" w:hAnsiTheme="minorBidi" w:cstheme="minorBidi"/>
                <w:lang w:val="en-US"/>
              </w:rPr>
              <w:t>, Protection, Management, Commercialization</w:t>
            </w:r>
          </w:p>
        </w:tc>
        <w:tc>
          <w:tcPr>
            <w:tcW w:w="4053" w:type="dxa"/>
            <w:vAlign w:val="center"/>
          </w:tcPr>
          <w:p w14:paraId="7F872B9E" w14:textId="0479D038" w:rsidR="007E1D8E" w:rsidRPr="00835DF3" w:rsidRDefault="007E1D8E" w:rsidP="007E1D8E">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IP expert services using metrics, models, and algorithms to deliver analytical approaches using techniques such as natural language processing, network analytics, artificial intelligence and machine learning</w:t>
            </w:r>
            <w:r>
              <w:rPr>
                <w:rFonts w:asciiTheme="minorBidi" w:eastAsia="Times New Roman" w:hAnsiTheme="minorBidi" w:cstheme="minorBidi"/>
                <w:lang w:val="en-US"/>
              </w:rPr>
              <w:t>,</w:t>
            </w:r>
            <w:r w:rsidRPr="00835DF3">
              <w:rPr>
                <w:rFonts w:asciiTheme="minorBidi" w:eastAsia="Times New Roman" w:hAnsiTheme="minorBidi" w:cstheme="minorBidi"/>
                <w:lang w:val="en-US"/>
              </w:rPr>
              <w:t xml:space="preserve"> and geo-mapping and visualization.</w:t>
            </w:r>
          </w:p>
        </w:tc>
      </w:tr>
      <w:tr w:rsidR="007E1D8E" w:rsidRPr="00396873" w14:paraId="0E7D2F9A" w14:textId="77777777" w:rsidTr="00A62BBD">
        <w:trPr>
          <w:jc w:val="center"/>
        </w:trPr>
        <w:tc>
          <w:tcPr>
            <w:tcW w:w="3235" w:type="dxa"/>
            <w:vAlign w:val="center"/>
          </w:tcPr>
          <w:p w14:paraId="68527525" w14:textId="78AD2F70" w:rsidR="007E1D8E" w:rsidRPr="00835DF3" w:rsidRDefault="007E1D8E" w:rsidP="004D3D79">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IP Conference &amp; Training provider</w:t>
            </w:r>
            <w:r>
              <w:rPr>
                <w:rFonts w:asciiTheme="minorBidi" w:eastAsia="Times New Roman" w:hAnsiTheme="minorBidi" w:cstheme="minorBidi"/>
                <w:lang w:val="en-US"/>
              </w:rPr>
              <w:t xml:space="preserve"> </w:t>
            </w:r>
          </w:p>
        </w:tc>
        <w:tc>
          <w:tcPr>
            <w:tcW w:w="2340" w:type="dxa"/>
            <w:vAlign w:val="center"/>
          </w:tcPr>
          <w:p w14:paraId="3E64EE60" w14:textId="61FA5733" w:rsidR="007E1D8E" w:rsidRPr="00835DF3" w:rsidRDefault="005B0A5A" w:rsidP="007E1D8E">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r w:rsidR="007E1D8E" w:rsidRPr="00835DF3">
              <w:rPr>
                <w:rFonts w:asciiTheme="minorBidi" w:eastAsia="Times New Roman" w:hAnsiTheme="minorBidi" w:cstheme="minorBidi"/>
                <w:lang w:val="en-US"/>
              </w:rPr>
              <w:t>, Protection, Management, Commercialization</w:t>
            </w:r>
          </w:p>
        </w:tc>
        <w:tc>
          <w:tcPr>
            <w:tcW w:w="4053" w:type="dxa"/>
            <w:vAlign w:val="center"/>
          </w:tcPr>
          <w:p w14:paraId="41199BDC" w14:textId="5035ADD0" w:rsidR="007E1D8E" w:rsidRPr="00835DF3" w:rsidRDefault="007E1D8E" w:rsidP="007E1D8E">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 xml:space="preserve">Organizations and institutions with areas dedicated to IP knowledge sharing and training for multiple internal and external audiences such as national IP </w:t>
            </w:r>
            <w:r>
              <w:rPr>
                <w:rFonts w:asciiTheme="minorBidi" w:eastAsia="Times New Roman" w:hAnsiTheme="minorBidi" w:cstheme="minorBidi"/>
                <w:lang w:val="en-US"/>
              </w:rPr>
              <w:t>O</w:t>
            </w:r>
            <w:r w:rsidRPr="00835DF3">
              <w:rPr>
                <w:rFonts w:asciiTheme="minorBidi" w:eastAsia="Times New Roman" w:hAnsiTheme="minorBidi" w:cstheme="minorBidi"/>
                <w:lang w:val="en-US"/>
              </w:rPr>
              <w:t>ffices and related institutions, IP advisors, judges and legal professionals, Universities and research cent</w:t>
            </w:r>
            <w:r>
              <w:rPr>
                <w:rFonts w:asciiTheme="minorBidi" w:eastAsia="Times New Roman" w:hAnsiTheme="minorBidi" w:cstheme="minorBidi"/>
                <w:lang w:val="en-US"/>
              </w:rPr>
              <w:t>ers</w:t>
            </w:r>
            <w:r w:rsidRPr="00835DF3">
              <w:rPr>
                <w:rFonts w:asciiTheme="minorBidi" w:eastAsia="Times New Roman" w:hAnsiTheme="minorBidi" w:cstheme="minorBidi"/>
                <w:lang w:val="en-US"/>
              </w:rPr>
              <w:t xml:space="preserve"> and Businesses and SMEs.</w:t>
            </w:r>
          </w:p>
        </w:tc>
      </w:tr>
      <w:tr w:rsidR="007E1D8E" w:rsidRPr="00396873" w14:paraId="2EF3F5D5" w14:textId="77777777" w:rsidTr="00A62BBD">
        <w:trPr>
          <w:jc w:val="center"/>
        </w:trPr>
        <w:tc>
          <w:tcPr>
            <w:tcW w:w="3235" w:type="dxa"/>
            <w:vAlign w:val="center"/>
          </w:tcPr>
          <w:p w14:paraId="7397D0E7" w14:textId="77777777" w:rsidR="007E1D8E" w:rsidRPr="00835DF3" w:rsidRDefault="007E1D8E" w:rsidP="007E1D8E">
            <w:pPr>
              <w:pStyle w:val="1stbullet"/>
              <w:numPr>
                <w:ilvl w:val="0"/>
                <w:numId w:val="0"/>
              </w:numPr>
              <w:ind w:left="284" w:hanging="284"/>
              <w:jc w:val="left"/>
              <w:rPr>
                <w:rFonts w:asciiTheme="minorBidi" w:eastAsia="Times New Roman" w:hAnsiTheme="minorBidi" w:cstheme="minorBidi"/>
                <w:lang w:val="en-US"/>
              </w:rPr>
            </w:pPr>
            <w:r w:rsidRPr="00835DF3">
              <w:rPr>
                <w:rFonts w:asciiTheme="minorBidi" w:eastAsia="Times New Roman" w:hAnsiTheme="minorBidi" w:cstheme="minorBidi"/>
                <w:lang w:val="en-US"/>
              </w:rPr>
              <w:t>IP broker</w:t>
            </w:r>
          </w:p>
        </w:tc>
        <w:tc>
          <w:tcPr>
            <w:tcW w:w="2340" w:type="dxa"/>
            <w:vAlign w:val="center"/>
          </w:tcPr>
          <w:p w14:paraId="22362355" w14:textId="77777777" w:rsidR="007E1D8E" w:rsidRPr="00835DF3" w:rsidRDefault="007E1D8E" w:rsidP="007E1D8E">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Commercialization</w:t>
            </w:r>
          </w:p>
        </w:tc>
        <w:tc>
          <w:tcPr>
            <w:tcW w:w="4053" w:type="dxa"/>
            <w:vAlign w:val="center"/>
          </w:tcPr>
          <w:p w14:paraId="11F63FA2" w14:textId="77777777" w:rsidR="007E1D8E" w:rsidRPr="00835DF3" w:rsidRDefault="007E1D8E" w:rsidP="007E1D8E">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An IP broker mediates between the buyer and seller of IP and may manage the many steps in the process of creating a deal with regard to the purchase, sale, license, or marketing of IP assets.</w:t>
            </w:r>
          </w:p>
        </w:tc>
      </w:tr>
      <w:tr w:rsidR="007E1D8E" w:rsidRPr="00396873" w14:paraId="3F6BE5F0" w14:textId="77777777" w:rsidTr="00A62BBD">
        <w:trPr>
          <w:jc w:val="center"/>
        </w:trPr>
        <w:tc>
          <w:tcPr>
            <w:tcW w:w="3235" w:type="dxa"/>
            <w:vAlign w:val="center"/>
          </w:tcPr>
          <w:p w14:paraId="602AA6E5" w14:textId="481A008F" w:rsidR="007E1D8E" w:rsidRPr="00835DF3" w:rsidRDefault="007E1D8E" w:rsidP="007E1D8E">
            <w:pPr>
              <w:pStyle w:val="1stbullet"/>
              <w:numPr>
                <w:ilvl w:val="0"/>
                <w:numId w:val="0"/>
              </w:numPr>
              <w:ind w:left="284" w:hanging="284"/>
              <w:jc w:val="left"/>
              <w:rPr>
                <w:rFonts w:asciiTheme="minorBidi" w:eastAsia="Times New Roman" w:hAnsiTheme="minorBidi" w:cstheme="minorBidi"/>
                <w:lang w:val="en-US"/>
              </w:rPr>
            </w:pPr>
            <w:r>
              <w:rPr>
                <w:rFonts w:asciiTheme="minorBidi" w:eastAsia="Times New Roman" w:hAnsiTheme="minorBidi" w:cstheme="minorBidi"/>
              </w:rPr>
              <w:t>IP f</w:t>
            </w:r>
            <w:r w:rsidRPr="00835DF3">
              <w:rPr>
                <w:rFonts w:asciiTheme="minorBidi" w:eastAsia="Times New Roman" w:hAnsiTheme="minorBidi" w:cstheme="minorBidi"/>
              </w:rPr>
              <w:t>inance</w:t>
            </w:r>
          </w:p>
        </w:tc>
        <w:tc>
          <w:tcPr>
            <w:tcW w:w="2340" w:type="dxa"/>
            <w:vAlign w:val="center"/>
          </w:tcPr>
          <w:p w14:paraId="5F519A12" w14:textId="77777777" w:rsidR="007E1D8E" w:rsidRPr="00835DF3" w:rsidRDefault="007E1D8E" w:rsidP="007E1D8E">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Commercialization</w:t>
            </w:r>
          </w:p>
        </w:tc>
        <w:tc>
          <w:tcPr>
            <w:tcW w:w="4053" w:type="dxa"/>
            <w:vAlign w:val="center"/>
          </w:tcPr>
          <w:p w14:paraId="5890A08B" w14:textId="77777777" w:rsidR="007E1D8E" w:rsidRPr="00835DF3" w:rsidRDefault="007E1D8E" w:rsidP="007E1D8E">
            <w:pPr>
              <w:pStyle w:val="1stbullet"/>
              <w:numPr>
                <w:ilvl w:val="0"/>
                <w:numId w:val="0"/>
              </w:numPr>
              <w:jc w:val="left"/>
              <w:rPr>
                <w:rFonts w:asciiTheme="minorBidi" w:eastAsia="Times New Roman" w:hAnsiTheme="minorBidi" w:cstheme="minorBidi"/>
                <w:lang w:val="en-US"/>
              </w:rPr>
            </w:pPr>
            <w:r w:rsidRPr="00835DF3">
              <w:rPr>
                <w:rFonts w:asciiTheme="minorBidi" w:eastAsia="Times New Roman" w:hAnsiTheme="minorBidi" w:cstheme="minorBidi"/>
                <w:lang w:val="en-US"/>
              </w:rPr>
              <w:t>IP finance plays various roles where IP meets money, including securitization and collateral, IP valuation for acquisition and balance sheet purposes, tax and R&amp;D breaks, and product financ</w:t>
            </w:r>
            <w:r>
              <w:rPr>
                <w:rFonts w:asciiTheme="minorBidi" w:eastAsia="Times New Roman" w:hAnsiTheme="minorBidi" w:cstheme="minorBidi"/>
                <w:lang w:val="en-US"/>
              </w:rPr>
              <w:t>ing</w:t>
            </w:r>
            <w:r w:rsidRPr="00835DF3">
              <w:rPr>
                <w:rFonts w:asciiTheme="minorBidi" w:eastAsia="Times New Roman" w:hAnsiTheme="minorBidi" w:cstheme="minorBidi"/>
                <w:lang w:val="en-US"/>
              </w:rPr>
              <w:t xml:space="preserve">. </w:t>
            </w:r>
          </w:p>
        </w:tc>
      </w:tr>
      <w:tr w:rsidR="007E1D8E" w:rsidRPr="00396873" w14:paraId="2CC6511D" w14:textId="77777777" w:rsidTr="00A62BBD">
        <w:trPr>
          <w:jc w:val="center"/>
        </w:trPr>
        <w:tc>
          <w:tcPr>
            <w:tcW w:w="3235" w:type="dxa"/>
            <w:vAlign w:val="center"/>
          </w:tcPr>
          <w:p w14:paraId="355C1FA6" w14:textId="77777777" w:rsidR="007E1D8E" w:rsidRPr="00057454" w:rsidRDefault="007E1D8E" w:rsidP="00A62BBD">
            <w:pPr>
              <w:pStyle w:val="1stbullet"/>
              <w:numPr>
                <w:ilvl w:val="0"/>
                <w:numId w:val="0"/>
              </w:numPr>
              <w:ind w:left="284" w:hanging="284"/>
              <w:jc w:val="left"/>
              <w:rPr>
                <w:rFonts w:asciiTheme="minorBidi" w:hAnsiTheme="minorBidi" w:cstheme="minorBidi"/>
                <w:lang w:val="en-US"/>
              </w:rPr>
            </w:pPr>
            <w:r w:rsidRPr="00057454">
              <w:rPr>
                <w:rFonts w:asciiTheme="minorBidi" w:hAnsiTheme="minorBidi" w:cstheme="minorBidi"/>
                <w:lang w:val="en-US"/>
              </w:rPr>
              <w:t>Production department</w:t>
            </w:r>
          </w:p>
          <w:p w14:paraId="50302987" w14:textId="77777777" w:rsidR="007E1D8E" w:rsidRDefault="007E1D8E" w:rsidP="007E1D8E">
            <w:pPr>
              <w:pStyle w:val="1stbullet"/>
              <w:numPr>
                <w:ilvl w:val="0"/>
                <w:numId w:val="0"/>
              </w:numPr>
              <w:ind w:left="284" w:hanging="284"/>
              <w:jc w:val="left"/>
              <w:rPr>
                <w:rFonts w:asciiTheme="minorBidi" w:eastAsia="Times New Roman" w:hAnsiTheme="minorBidi" w:cstheme="minorBidi"/>
              </w:rPr>
            </w:pPr>
          </w:p>
        </w:tc>
        <w:tc>
          <w:tcPr>
            <w:tcW w:w="2340" w:type="dxa"/>
            <w:vAlign w:val="center"/>
          </w:tcPr>
          <w:p w14:paraId="44CF075A" w14:textId="77777777" w:rsidR="00D8525C" w:rsidRDefault="00D8525C" w:rsidP="007E1D8E">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p>
          <w:p w14:paraId="62B60D36" w14:textId="5F516A42" w:rsidR="007E1D8E" w:rsidRPr="00835DF3" w:rsidRDefault="00EE5CD6" w:rsidP="007E1D8E">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Management, Commercialization</w:t>
            </w:r>
          </w:p>
        </w:tc>
        <w:tc>
          <w:tcPr>
            <w:tcW w:w="4053" w:type="dxa"/>
            <w:vAlign w:val="center"/>
          </w:tcPr>
          <w:p w14:paraId="6150E0DA" w14:textId="28B1E759" w:rsidR="00D070E0" w:rsidRPr="0005761E" w:rsidRDefault="00D070E0" w:rsidP="0005761E">
            <w:pPr>
              <w:pStyle w:val="1stbullet"/>
              <w:numPr>
                <w:ilvl w:val="0"/>
                <w:numId w:val="0"/>
              </w:numPr>
              <w:ind w:left="34"/>
              <w:rPr>
                <w:rFonts w:asciiTheme="minorBidi" w:eastAsia="Times New Roman" w:hAnsiTheme="minorBidi" w:cstheme="minorBidi"/>
              </w:rPr>
            </w:pPr>
            <w:r w:rsidRPr="0005761E">
              <w:rPr>
                <w:rFonts w:asciiTheme="minorBidi" w:eastAsia="Times New Roman" w:hAnsiTheme="minorBidi" w:cstheme="minorBidi"/>
              </w:rPr>
              <w:t xml:space="preserve">The production department </w:t>
            </w:r>
            <w:r w:rsidR="0005761E" w:rsidRPr="0005761E">
              <w:rPr>
                <w:rFonts w:asciiTheme="minorBidi" w:eastAsia="Times New Roman" w:hAnsiTheme="minorBidi" w:cstheme="minorBidi"/>
              </w:rPr>
              <w:t xml:space="preserve">plays various roles in different Phases, which include </w:t>
            </w:r>
            <w:r w:rsidRPr="0005761E">
              <w:rPr>
                <w:rFonts w:asciiTheme="minorBidi" w:eastAsia="Times New Roman" w:hAnsiTheme="minorBidi" w:cstheme="minorBidi"/>
              </w:rPr>
              <w:t>overlook</w:t>
            </w:r>
            <w:r w:rsidR="0005761E" w:rsidRPr="0005761E">
              <w:rPr>
                <w:rFonts w:asciiTheme="minorBidi" w:eastAsia="Times New Roman" w:hAnsiTheme="minorBidi" w:cstheme="minorBidi"/>
              </w:rPr>
              <w:t>ing</w:t>
            </w:r>
            <w:r w:rsidRPr="0005761E">
              <w:rPr>
                <w:rFonts w:asciiTheme="minorBidi" w:eastAsia="Times New Roman" w:hAnsiTheme="minorBidi" w:cstheme="minorBidi"/>
              </w:rPr>
              <w:t xml:space="preserve"> business that is responsible for the manufacture of goods including conversion of raw materials into finished products, assembly of components and packaging among other activities. </w:t>
            </w:r>
          </w:p>
          <w:p w14:paraId="76CEEEEC" w14:textId="77777777" w:rsidR="00D070E0" w:rsidRPr="0005761E" w:rsidRDefault="00D070E0" w:rsidP="0005761E">
            <w:pPr>
              <w:pStyle w:val="1stbullet"/>
              <w:numPr>
                <w:ilvl w:val="0"/>
                <w:numId w:val="0"/>
              </w:numPr>
              <w:ind w:left="34"/>
              <w:rPr>
                <w:rFonts w:asciiTheme="minorBidi" w:eastAsia="Times New Roman" w:hAnsiTheme="minorBidi" w:cstheme="minorBidi"/>
              </w:rPr>
            </w:pPr>
          </w:p>
          <w:p w14:paraId="7D25C367" w14:textId="7AB0FB80" w:rsidR="007E1D8E" w:rsidRPr="0005761E" w:rsidRDefault="007E1D8E" w:rsidP="00D8525C">
            <w:pPr>
              <w:pStyle w:val="1stbullet"/>
              <w:numPr>
                <w:ilvl w:val="0"/>
                <w:numId w:val="0"/>
              </w:numPr>
              <w:ind w:left="284" w:hanging="284"/>
              <w:jc w:val="left"/>
              <w:rPr>
                <w:rFonts w:asciiTheme="minorBidi" w:eastAsia="Times New Roman" w:hAnsiTheme="minorBidi" w:cstheme="minorBidi"/>
                <w:highlight w:val="yellow"/>
                <w:lang w:val="en-US"/>
              </w:rPr>
            </w:pPr>
          </w:p>
        </w:tc>
      </w:tr>
      <w:tr w:rsidR="007E1D8E" w:rsidRPr="00396873" w14:paraId="32D19F97" w14:textId="77777777" w:rsidTr="00A62BBD">
        <w:trPr>
          <w:jc w:val="center"/>
        </w:trPr>
        <w:tc>
          <w:tcPr>
            <w:tcW w:w="3235" w:type="dxa"/>
            <w:vAlign w:val="center"/>
          </w:tcPr>
          <w:p w14:paraId="252A12F7" w14:textId="77777777" w:rsidR="007E1D8E" w:rsidRPr="00BF640F" w:rsidRDefault="007E1D8E" w:rsidP="00A62BBD">
            <w:pPr>
              <w:pStyle w:val="1stbullet"/>
              <w:numPr>
                <w:ilvl w:val="0"/>
                <w:numId w:val="0"/>
              </w:numPr>
              <w:jc w:val="left"/>
              <w:rPr>
                <w:rFonts w:asciiTheme="minorBidi" w:hAnsiTheme="minorBidi" w:cstheme="minorBidi"/>
                <w:lang w:val="en-US"/>
              </w:rPr>
            </w:pPr>
            <w:r w:rsidRPr="00BF640F">
              <w:rPr>
                <w:rFonts w:asciiTheme="minorBidi" w:hAnsiTheme="minorBidi" w:cstheme="minorBidi"/>
                <w:lang w:val="en-US"/>
              </w:rPr>
              <w:t xml:space="preserve">Market research </w:t>
            </w:r>
            <w:r>
              <w:rPr>
                <w:rFonts w:asciiTheme="minorBidi" w:hAnsiTheme="minorBidi" w:cstheme="minorBidi"/>
                <w:lang w:val="en-US"/>
              </w:rPr>
              <w:t>department</w:t>
            </w:r>
          </w:p>
          <w:p w14:paraId="6390EEFD" w14:textId="77777777" w:rsidR="007E1D8E" w:rsidRPr="00057454" w:rsidRDefault="007E1D8E" w:rsidP="00A62BBD">
            <w:pPr>
              <w:pStyle w:val="1stbullet"/>
              <w:numPr>
                <w:ilvl w:val="0"/>
                <w:numId w:val="0"/>
              </w:numPr>
              <w:ind w:left="284" w:hanging="284"/>
              <w:jc w:val="left"/>
              <w:rPr>
                <w:rFonts w:asciiTheme="minorBidi" w:hAnsiTheme="minorBidi" w:cstheme="minorBidi"/>
                <w:lang w:val="en-US"/>
              </w:rPr>
            </w:pPr>
          </w:p>
        </w:tc>
        <w:tc>
          <w:tcPr>
            <w:tcW w:w="2340" w:type="dxa"/>
            <w:vAlign w:val="center"/>
          </w:tcPr>
          <w:p w14:paraId="4A2D5D0B" w14:textId="3659EA9E" w:rsidR="007E1D8E" w:rsidRDefault="00045874" w:rsidP="007E1D8E">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Management</w:t>
            </w:r>
          </w:p>
        </w:tc>
        <w:tc>
          <w:tcPr>
            <w:tcW w:w="4053" w:type="dxa"/>
            <w:vAlign w:val="center"/>
          </w:tcPr>
          <w:p w14:paraId="49573D25" w14:textId="5B0142B7" w:rsidR="007E1D8E" w:rsidRDefault="00056F3D" w:rsidP="00A62BBD">
            <w:pPr>
              <w:pStyle w:val="1stbullet"/>
              <w:numPr>
                <w:ilvl w:val="0"/>
                <w:numId w:val="0"/>
              </w:numPr>
              <w:ind w:left="284" w:hanging="284"/>
              <w:jc w:val="left"/>
              <w:rPr>
                <w:rFonts w:asciiTheme="minorBidi" w:eastAsia="Times New Roman" w:hAnsiTheme="minorBidi" w:cstheme="minorBidi"/>
                <w:lang w:val="en-US"/>
              </w:rPr>
            </w:pPr>
            <w:r>
              <w:rPr>
                <w:rFonts w:asciiTheme="minorBidi" w:eastAsia="Times New Roman" w:hAnsiTheme="minorBidi" w:cstheme="minorBidi"/>
                <w:lang w:val="en-US"/>
              </w:rPr>
              <w:t xml:space="preserve">Market research </w:t>
            </w:r>
            <w:r w:rsidR="00F24A29">
              <w:rPr>
                <w:rFonts w:asciiTheme="minorBidi" w:eastAsia="Times New Roman" w:hAnsiTheme="minorBidi" w:cstheme="minorBidi"/>
                <w:lang w:val="en-US"/>
              </w:rPr>
              <w:t xml:space="preserve">department </w:t>
            </w:r>
            <w:r>
              <w:rPr>
                <w:rFonts w:asciiTheme="minorBidi" w:eastAsia="Times New Roman" w:hAnsiTheme="minorBidi" w:cstheme="minorBidi"/>
                <w:lang w:val="en-US"/>
              </w:rPr>
              <w:t xml:space="preserve">entails collecting information regarding consumer’s requirements and preferences. </w:t>
            </w:r>
          </w:p>
        </w:tc>
      </w:tr>
      <w:tr w:rsidR="007E1D8E" w:rsidRPr="00396873" w14:paraId="69F9764C" w14:textId="77777777" w:rsidTr="00A62BBD">
        <w:trPr>
          <w:jc w:val="center"/>
        </w:trPr>
        <w:tc>
          <w:tcPr>
            <w:tcW w:w="3235" w:type="dxa"/>
            <w:vAlign w:val="center"/>
          </w:tcPr>
          <w:p w14:paraId="2961022E" w14:textId="77777777" w:rsidR="007E1D8E" w:rsidRPr="00835DF3" w:rsidRDefault="007E1D8E" w:rsidP="007E1D8E">
            <w:pPr>
              <w:pStyle w:val="1stbullet"/>
              <w:numPr>
                <w:ilvl w:val="0"/>
                <w:numId w:val="0"/>
              </w:numPr>
              <w:ind w:left="284" w:hanging="284"/>
              <w:jc w:val="left"/>
              <w:rPr>
                <w:rFonts w:asciiTheme="minorBidi" w:eastAsia="Times New Roman" w:hAnsiTheme="minorBidi" w:cstheme="minorBidi"/>
              </w:rPr>
            </w:pPr>
            <w:r w:rsidRPr="00264763">
              <w:rPr>
                <w:rFonts w:asciiTheme="minorBidi" w:eastAsia="Times New Roman" w:hAnsiTheme="minorBidi" w:cstheme="minorBidi"/>
                <w:lang w:val="en-US"/>
              </w:rPr>
              <w:t xml:space="preserve">Collective </w:t>
            </w:r>
            <w:r>
              <w:rPr>
                <w:rFonts w:asciiTheme="minorBidi" w:eastAsia="Times New Roman" w:hAnsiTheme="minorBidi" w:cstheme="minorBidi"/>
                <w:lang w:val="en-US"/>
              </w:rPr>
              <w:t>M</w:t>
            </w:r>
            <w:r w:rsidRPr="00264763">
              <w:rPr>
                <w:rFonts w:asciiTheme="minorBidi" w:eastAsia="Times New Roman" w:hAnsiTheme="minorBidi" w:cstheme="minorBidi"/>
                <w:lang w:val="en-US"/>
              </w:rPr>
              <w:t>anagement</w:t>
            </w:r>
            <w:r>
              <w:rPr>
                <w:rFonts w:asciiTheme="minorBidi" w:eastAsia="Times New Roman" w:hAnsiTheme="minorBidi" w:cstheme="minorBidi"/>
                <w:lang w:val="en-US"/>
              </w:rPr>
              <w:t xml:space="preserve"> Organization (</w:t>
            </w:r>
            <w:r>
              <w:rPr>
                <w:rFonts w:asciiTheme="minorBidi" w:eastAsia="Times New Roman" w:hAnsiTheme="minorBidi" w:cstheme="minorBidi"/>
              </w:rPr>
              <w:t>CMO)</w:t>
            </w:r>
          </w:p>
        </w:tc>
        <w:tc>
          <w:tcPr>
            <w:tcW w:w="2340" w:type="dxa"/>
            <w:vAlign w:val="center"/>
          </w:tcPr>
          <w:p w14:paraId="099D57F6" w14:textId="77777777" w:rsidR="007E1D8E" w:rsidRPr="00835DF3" w:rsidRDefault="007E1D8E" w:rsidP="007E1D8E">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Protection, Management, Commercialization</w:t>
            </w:r>
          </w:p>
        </w:tc>
        <w:tc>
          <w:tcPr>
            <w:tcW w:w="4053" w:type="dxa"/>
            <w:vAlign w:val="center"/>
          </w:tcPr>
          <w:p w14:paraId="74442326" w14:textId="174AAC92" w:rsidR="007E1D8E" w:rsidRPr="00264763" w:rsidRDefault="007E1D8E" w:rsidP="00A62BBD">
            <w:pPr>
              <w:pStyle w:val="1stbullet"/>
              <w:numPr>
                <w:ilvl w:val="0"/>
                <w:numId w:val="0"/>
              </w:numPr>
              <w:jc w:val="left"/>
              <w:rPr>
                <w:rFonts w:asciiTheme="minorBidi" w:eastAsia="Times New Roman" w:hAnsiTheme="minorBidi" w:cstheme="minorBidi"/>
                <w:lang w:val="en-US"/>
              </w:rPr>
            </w:pPr>
            <w:r w:rsidRPr="00264763">
              <w:rPr>
                <w:rFonts w:asciiTheme="minorBidi" w:eastAsia="Times New Roman" w:hAnsiTheme="minorBidi" w:cstheme="minorBidi"/>
                <w:lang w:val="en-US"/>
              </w:rPr>
              <w:t>CMOs provide appropriate mechanisms for the exercise of copyright and related rights,</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in cases where the individual exercise by the right</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holder</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would be impossible or impractical.</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Collective management is an important part of a functioning copyright and related rights</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system, complementing individual licensing of rights, resting on robust substantive rights,</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exceptions and limitations, and corresponding enforcement measures. In this vein, CMOs</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can provide a bridge between right</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 xml:space="preserve">holders and </w:t>
            </w:r>
            <w:r>
              <w:rPr>
                <w:rFonts w:asciiTheme="minorBidi" w:eastAsia="Times New Roman" w:hAnsiTheme="minorBidi" w:cstheme="minorBidi"/>
                <w:lang w:val="en-US"/>
              </w:rPr>
              <w:t>u</w:t>
            </w:r>
            <w:r w:rsidRPr="00264763">
              <w:rPr>
                <w:rFonts w:asciiTheme="minorBidi" w:eastAsia="Times New Roman" w:hAnsiTheme="minorBidi" w:cstheme="minorBidi"/>
                <w:lang w:val="en-US"/>
              </w:rPr>
              <w:t>sers, facilitating both access and</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remuneration.</w:t>
            </w:r>
          </w:p>
          <w:p w14:paraId="6A08E051" w14:textId="534132CB" w:rsidR="00045874" w:rsidRDefault="007E1D8E" w:rsidP="00A62BBD">
            <w:pPr>
              <w:pStyle w:val="1stbullet"/>
              <w:numPr>
                <w:ilvl w:val="0"/>
                <w:numId w:val="0"/>
              </w:numPr>
              <w:jc w:val="left"/>
              <w:rPr>
                <w:rFonts w:asciiTheme="minorBidi" w:hAnsiTheme="minorBidi" w:cstheme="minorBidi"/>
                <w:lang w:val="en-US"/>
              </w:rPr>
            </w:pPr>
            <w:r w:rsidRPr="00264763">
              <w:rPr>
                <w:rFonts w:asciiTheme="minorBidi" w:eastAsia="Times New Roman" w:hAnsiTheme="minorBidi" w:cstheme="minorBidi"/>
                <w:lang w:val="en-US"/>
              </w:rPr>
              <w:t>Function: CMOs provide a mechanism for obtaining permission to use copyright materials, as</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well as for paying the corresponding fees or remuneration</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for certain uses of such materials,</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through an efficient system of collection and distribution of license fees and/or</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 xml:space="preserve">remunerations. </w:t>
            </w:r>
            <w:r>
              <w:rPr>
                <w:rFonts w:asciiTheme="minorBidi" w:eastAsia="Times New Roman" w:hAnsiTheme="minorBidi" w:cstheme="minorBidi"/>
                <w:lang w:val="en-US"/>
              </w:rPr>
              <w:t xml:space="preserve"> </w:t>
            </w:r>
            <w:r w:rsidRPr="00264763">
              <w:rPr>
                <w:rFonts w:asciiTheme="minorBidi" w:eastAsia="Times New Roman" w:hAnsiTheme="minorBidi" w:cstheme="minorBidi"/>
                <w:lang w:val="en-US"/>
              </w:rPr>
              <w:t>Some CMOs provide social, cultural and promotional services.</w:t>
            </w:r>
            <w:r w:rsidRPr="00835DF3">
              <w:rPr>
                <w:rFonts w:asciiTheme="minorBidi" w:eastAsia="Times New Roman" w:hAnsiTheme="minorBidi" w:cstheme="minorBidi"/>
                <w:lang w:val="en-US"/>
              </w:rPr>
              <w:t xml:space="preserve"> </w:t>
            </w:r>
            <w:r w:rsidR="00045874">
              <w:rPr>
                <w:rFonts w:asciiTheme="minorBidi" w:eastAsia="Times New Roman" w:hAnsiTheme="minorBidi" w:cstheme="minorBidi"/>
                <w:lang w:val="en-US"/>
              </w:rPr>
              <w:t xml:space="preserve"> </w:t>
            </w:r>
            <w:r w:rsidR="00045874">
              <w:rPr>
                <w:rFonts w:asciiTheme="minorBidi" w:hAnsiTheme="minorBidi" w:cstheme="minorBidi"/>
                <w:lang w:val="en-US"/>
              </w:rPr>
              <w:t xml:space="preserve">A </w:t>
            </w:r>
            <w:r w:rsidR="00045874" w:rsidRPr="0011782F">
              <w:rPr>
                <w:rFonts w:asciiTheme="minorBidi" w:hAnsiTheme="minorBidi" w:cstheme="minorBidi"/>
                <w:lang w:val="en-US"/>
              </w:rPr>
              <w:t>Performing Rights Organization</w:t>
            </w:r>
            <w:r w:rsidR="00045874">
              <w:rPr>
                <w:rFonts w:asciiTheme="minorBidi" w:hAnsiTheme="minorBidi" w:cstheme="minorBidi"/>
                <w:lang w:val="en-US"/>
              </w:rPr>
              <w:t xml:space="preserve"> (PRO) is a subset of CMO.</w:t>
            </w:r>
          </w:p>
          <w:p w14:paraId="75055E24" w14:textId="6AD4BCF9" w:rsidR="007E1D8E" w:rsidRPr="00835DF3" w:rsidRDefault="007E1D8E" w:rsidP="00A62BBD">
            <w:pPr>
              <w:pStyle w:val="1stbullet"/>
              <w:numPr>
                <w:ilvl w:val="0"/>
                <w:numId w:val="0"/>
              </w:numPr>
              <w:jc w:val="left"/>
              <w:rPr>
                <w:rFonts w:asciiTheme="minorBidi" w:eastAsia="Times New Roman" w:hAnsiTheme="minorBidi" w:cstheme="minorBidi"/>
                <w:lang w:val="en-US"/>
              </w:rPr>
            </w:pPr>
          </w:p>
        </w:tc>
      </w:tr>
      <w:tr w:rsidR="00FA1C1C" w:rsidRPr="00396873" w14:paraId="2D7F2C7B" w14:textId="77777777" w:rsidTr="00A62BBD">
        <w:trPr>
          <w:jc w:val="center"/>
        </w:trPr>
        <w:tc>
          <w:tcPr>
            <w:tcW w:w="3235" w:type="dxa"/>
          </w:tcPr>
          <w:p w14:paraId="0E5D5B01" w14:textId="1801181D" w:rsidR="00FA1C1C" w:rsidRPr="00264763" w:rsidRDefault="00FA1C1C" w:rsidP="00494FE9">
            <w:pPr>
              <w:pStyle w:val="1stbullet"/>
              <w:numPr>
                <w:ilvl w:val="0"/>
                <w:numId w:val="0"/>
              </w:numPr>
              <w:jc w:val="left"/>
              <w:rPr>
                <w:rFonts w:asciiTheme="minorBidi" w:eastAsia="Times New Roman" w:hAnsiTheme="minorBidi" w:cstheme="minorBidi"/>
                <w:lang w:val="en-US"/>
              </w:rPr>
            </w:pPr>
            <w:r>
              <w:rPr>
                <w:rFonts w:asciiTheme="minorBidi" w:hAnsiTheme="minorBidi" w:cstheme="minorBidi"/>
              </w:rPr>
              <w:t xml:space="preserve">Material providers </w:t>
            </w:r>
          </w:p>
        </w:tc>
        <w:tc>
          <w:tcPr>
            <w:tcW w:w="2340" w:type="dxa"/>
            <w:vAlign w:val="center"/>
          </w:tcPr>
          <w:p w14:paraId="2E78E4DF" w14:textId="73B525C0" w:rsidR="00FA1C1C" w:rsidRPr="00835DF3" w:rsidRDefault="005B0A5A" w:rsidP="00FA1C1C">
            <w:pPr>
              <w:pStyle w:val="1stbullet"/>
              <w:numPr>
                <w:ilvl w:val="0"/>
                <w:numId w:val="0"/>
              </w:numPr>
              <w:ind w:left="34"/>
              <w:jc w:val="center"/>
              <w:rPr>
                <w:rFonts w:asciiTheme="minorBidi" w:eastAsia="Times New Roman" w:hAnsiTheme="minorBidi" w:cstheme="minorBidi"/>
                <w:lang w:val="en-US"/>
              </w:rPr>
            </w:pPr>
            <w:r>
              <w:rPr>
                <w:rFonts w:asciiTheme="minorBidi" w:eastAsia="Times New Roman" w:hAnsiTheme="minorBidi" w:cstheme="minorBidi"/>
                <w:lang w:val="en-US"/>
              </w:rPr>
              <w:t>Generation</w:t>
            </w:r>
          </w:p>
        </w:tc>
        <w:tc>
          <w:tcPr>
            <w:tcW w:w="4053" w:type="dxa"/>
            <w:vAlign w:val="center"/>
          </w:tcPr>
          <w:p w14:paraId="6EF0F8A1" w14:textId="1659EDA7" w:rsidR="00FA1C1C" w:rsidRPr="00264763" w:rsidRDefault="001352C3" w:rsidP="00FA1C1C">
            <w:pPr>
              <w:pStyle w:val="1stbullet"/>
              <w:numPr>
                <w:ilvl w:val="0"/>
                <w:numId w:val="0"/>
              </w:numPr>
              <w:jc w:val="left"/>
              <w:rPr>
                <w:rFonts w:asciiTheme="minorBidi" w:eastAsia="Times New Roman" w:hAnsiTheme="minorBidi" w:cstheme="minorBidi"/>
                <w:lang w:val="en-US"/>
              </w:rPr>
            </w:pPr>
            <w:r>
              <w:rPr>
                <w:rFonts w:asciiTheme="minorBidi" w:hAnsiTheme="minorBidi" w:cstheme="minorBidi"/>
              </w:rPr>
              <w:t xml:space="preserve">An individual or entity who provides materials for creative works </w:t>
            </w:r>
            <w:r w:rsidR="00494FE9">
              <w:rPr>
                <w:rFonts w:asciiTheme="minorBidi" w:hAnsiTheme="minorBidi" w:cstheme="minorBidi"/>
              </w:rPr>
              <w:t>such a</w:t>
            </w:r>
            <w:r w:rsidR="00494FE9" w:rsidRPr="00AA4C8D">
              <w:rPr>
                <w:rFonts w:asciiTheme="minorBidi" w:hAnsiTheme="minorBidi" w:cstheme="minorBidi"/>
              </w:rPr>
              <w:t xml:space="preserve">s </w:t>
            </w:r>
            <w:r w:rsidR="00494FE9" w:rsidRPr="00AA4C8D">
              <w:rPr>
                <w:rFonts w:asciiTheme="minorBidi" w:hAnsiTheme="minorBidi" w:cstheme="minorBidi"/>
                <w:lang w:val="en-US"/>
              </w:rPr>
              <w:t>costumes</w:t>
            </w:r>
            <w:r w:rsidR="00494FE9">
              <w:rPr>
                <w:rFonts w:asciiTheme="minorBidi" w:hAnsiTheme="minorBidi" w:cstheme="minorBidi"/>
                <w:lang w:val="en-US"/>
              </w:rPr>
              <w:t xml:space="preserve"> </w:t>
            </w:r>
            <w:r w:rsidR="00494FE9" w:rsidRPr="00AA4C8D">
              <w:rPr>
                <w:rFonts w:asciiTheme="minorBidi" w:hAnsiTheme="minorBidi" w:cstheme="minorBidi"/>
                <w:lang w:val="en-US"/>
              </w:rPr>
              <w:t>and scenery</w:t>
            </w:r>
          </w:p>
        </w:tc>
      </w:tr>
      <w:tr w:rsidR="00FA1C1C" w:rsidRPr="00396873" w14:paraId="24A46578" w14:textId="77777777" w:rsidTr="00A62BBD">
        <w:trPr>
          <w:jc w:val="center"/>
        </w:trPr>
        <w:tc>
          <w:tcPr>
            <w:tcW w:w="3235" w:type="dxa"/>
          </w:tcPr>
          <w:p w14:paraId="6933C23C" w14:textId="7D06C97A" w:rsidR="00FA1C1C" w:rsidRPr="00264763" w:rsidRDefault="00FA1C1C" w:rsidP="00494FE9">
            <w:pPr>
              <w:pStyle w:val="1stbullet"/>
              <w:numPr>
                <w:ilvl w:val="0"/>
                <w:numId w:val="0"/>
              </w:numPr>
              <w:jc w:val="left"/>
              <w:rPr>
                <w:rFonts w:asciiTheme="minorBidi" w:eastAsia="Times New Roman" w:hAnsiTheme="minorBidi" w:cstheme="minorBidi"/>
                <w:lang w:val="en-US"/>
              </w:rPr>
            </w:pPr>
            <w:r>
              <w:rPr>
                <w:rFonts w:asciiTheme="minorBidi" w:hAnsiTheme="minorBidi" w:cstheme="minorBidi"/>
                <w:lang w:val="en-US"/>
              </w:rPr>
              <w:t>C</w:t>
            </w:r>
            <w:r w:rsidRPr="00725FCE">
              <w:rPr>
                <w:rFonts w:asciiTheme="minorBidi" w:hAnsiTheme="minorBidi" w:cstheme="minorBidi"/>
                <w:lang w:val="en-US"/>
              </w:rPr>
              <w:t xml:space="preserve">ertifying entities of </w:t>
            </w:r>
            <w:r w:rsidR="00494FE9">
              <w:rPr>
                <w:rFonts w:asciiTheme="minorBidi" w:hAnsiTheme="minorBidi" w:cstheme="minorBidi"/>
                <w:lang w:val="en-US"/>
              </w:rPr>
              <w:t xml:space="preserve">asset </w:t>
            </w:r>
            <w:r w:rsidRPr="00725FCE">
              <w:rPr>
                <w:rFonts w:asciiTheme="minorBidi" w:hAnsiTheme="minorBidi" w:cstheme="minorBidi"/>
                <w:lang w:val="en-US"/>
              </w:rPr>
              <w:t>ownership</w:t>
            </w:r>
            <w:r>
              <w:rPr>
                <w:rFonts w:asciiTheme="minorBidi" w:hAnsiTheme="minorBidi" w:cstheme="minorBidi"/>
                <w:lang w:val="en-US"/>
              </w:rPr>
              <w:t xml:space="preserve"> </w:t>
            </w:r>
          </w:p>
        </w:tc>
        <w:tc>
          <w:tcPr>
            <w:tcW w:w="2340" w:type="dxa"/>
            <w:vAlign w:val="center"/>
          </w:tcPr>
          <w:p w14:paraId="01AF74DB" w14:textId="1ADFE7B1" w:rsidR="00FA1C1C" w:rsidRPr="00835DF3" w:rsidRDefault="00494FE9" w:rsidP="00FA1C1C">
            <w:pPr>
              <w:pStyle w:val="1stbullet"/>
              <w:numPr>
                <w:ilvl w:val="0"/>
                <w:numId w:val="0"/>
              </w:numPr>
              <w:ind w:left="34"/>
              <w:jc w:val="center"/>
              <w:rPr>
                <w:rFonts w:asciiTheme="minorBidi" w:eastAsia="Times New Roman" w:hAnsiTheme="minorBidi" w:cstheme="minorBidi"/>
                <w:lang w:val="en-US"/>
              </w:rPr>
            </w:pPr>
            <w:r w:rsidRPr="00835DF3">
              <w:rPr>
                <w:rFonts w:asciiTheme="minorBidi" w:eastAsia="Times New Roman" w:hAnsiTheme="minorBidi" w:cstheme="minorBidi"/>
                <w:lang w:val="en-US"/>
              </w:rPr>
              <w:t>Protection, Management, Commercialization</w:t>
            </w:r>
          </w:p>
        </w:tc>
        <w:tc>
          <w:tcPr>
            <w:tcW w:w="4053" w:type="dxa"/>
            <w:vAlign w:val="center"/>
          </w:tcPr>
          <w:p w14:paraId="4322AF1B" w14:textId="1C80A225" w:rsidR="00FA1C1C" w:rsidRPr="00264763" w:rsidRDefault="00494FE9" w:rsidP="00494FE9">
            <w:pPr>
              <w:pStyle w:val="1stbullet"/>
              <w:numPr>
                <w:ilvl w:val="0"/>
                <w:numId w:val="0"/>
              </w:numPr>
              <w:jc w:val="left"/>
              <w:rPr>
                <w:rFonts w:asciiTheme="minorBidi" w:eastAsia="Times New Roman" w:hAnsiTheme="minorBidi" w:cstheme="minorBidi"/>
                <w:lang w:val="en-US"/>
              </w:rPr>
            </w:pPr>
            <w:r>
              <w:rPr>
                <w:rFonts w:asciiTheme="minorBidi" w:hAnsiTheme="minorBidi" w:cstheme="minorBidi"/>
                <w:lang w:val="en-US"/>
              </w:rPr>
              <w:t>An entity certify the asset ownership such as IP Office, Banking and Solicitors</w:t>
            </w:r>
          </w:p>
        </w:tc>
      </w:tr>
    </w:tbl>
    <w:p w14:paraId="19B52B77" w14:textId="77777777" w:rsidR="00A3656D" w:rsidRDefault="00A3656D" w:rsidP="004D3D79">
      <w:pPr>
        <w:pStyle w:val="Endofdocument"/>
        <w:rPr>
          <w:rFonts w:cs="Arial"/>
          <w:sz w:val="22"/>
          <w:szCs w:val="22"/>
        </w:rPr>
      </w:pPr>
    </w:p>
    <w:p w14:paraId="5E84977E" w14:textId="77777777" w:rsidR="00A3656D" w:rsidRDefault="00A3656D" w:rsidP="004D3D79">
      <w:pPr>
        <w:pStyle w:val="Endofdocument"/>
        <w:rPr>
          <w:rFonts w:cs="Arial"/>
          <w:sz w:val="22"/>
          <w:szCs w:val="22"/>
        </w:rPr>
      </w:pPr>
    </w:p>
    <w:p w14:paraId="0706AA9F" w14:textId="77777777" w:rsidR="00A3656D" w:rsidRDefault="00A3656D" w:rsidP="004D3D79">
      <w:pPr>
        <w:pStyle w:val="Endofdocument"/>
        <w:rPr>
          <w:rFonts w:cs="Arial"/>
          <w:sz w:val="22"/>
          <w:szCs w:val="22"/>
        </w:rPr>
      </w:pPr>
    </w:p>
    <w:p w14:paraId="10BD47B0" w14:textId="63FDDAEA" w:rsidR="004D3D79" w:rsidRDefault="004D3D79" w:rsidP="004D3D79">
      <w:pPr>
        <w:pStyle w:val="Endofdocument"/>
        <w:rPr>
          <w:rFonts w:cs="Arial"/>
          <w:sz w:val="22"/>
          <w:szCs w:val="22"/>
        </w:rPr>
      </w:pPr>
      <w:r w:rsidRPr="00084955">
        <w:rPr>
          <w:rFonts w:cs="Arial"/>
          <w:sz w:val="22"/>
          <w:szCs w:val="22"/>
        </w:rPr>
        <w:t>[</w:t>
      </w:r>
      <w:r>
        <w:rPr>
          <w:rFonts w:cs="Arial"/>
          <w:sz w:val="22"/>
          <w:szCs w:val="22"/>
        </w:rPr>
        <w:t>Annex I</w:t>
      </w:r>
      <w:r w:rsidR="0005761E">
        <w:rPr>
          <w:rFonts w:cs="Arial"/>
          <w:sz w:val="22"/>
          <w:szCs w:val="22"/>
        </w:rPr>
        <w:t>I follows</w:t>
      </w:r>
      <w:r w:rsidRPr="00084955">
        <w:rPr>
          <w:rFonts w:cs="Arial"/>
          <w:sz w:val="22"/>
          <w:szCs w:val="22"/>
        </w:rPr>
        <w:t>]</w:t>
      </w:r>
    </w:p>
    <w:p w14:paraId="1CC42458" w14:textId="66408ECA" w:rsidR="00D457BA" w:rsidRDefault="00D457BA" w:rsidP="004D3D79">
      <w:pPr>
        <w:pStyle w:val="Endofdocument"/>
        <w:rPr>
          <w:rFonts w:cs="Arial"/>
          <w:sz w:val="22"/>
          <w:szCs w:val="22"/>
        </w:rPr>
      </w:pPr>
    </w:p>
    <w:p w14:paraId="55B2D777" w14:textId="77777777" w:rsidR="00D457BA" w:rsidRPr="00084955" w:rsidRDefault="00D457BA" w:rsidP="003E128A">
      <w:pPr>
        <w:pStyle w:val="Endofdocument"/>
        <w:ind w:left="0"/>
      </w:pPr>
    </w:p>
    <w:p w14:paraId="61C2CA3D" w14:textId="77777777" w:rsidR="00361D82" w:rsidRPr="00396873" w:rsidRDefault="00361D82" w:rsidP="00361D82"/>
    <w:p w14:paraId="7F5A5471" w14:textId="77777777" w:rsidR="00361D82" w:rsidRPr="00396873" w:rsidRDefault="00361D82" w:rsidP="00361D82">
      <w:pPr>
        <w:pStyle w:val="ONUME"/>
        <w:numPr>
          <w:ilvl w:val="0"/>
          <w:numId w:val="0"/>
        </w:numPr>
      </w:pPr>
    </w:p>
    <w:sectPr w:rsidR="00361D82" w:rsidRPr="00396873" w:rsidSect="00931C1A">
      <w:headerReference w:type="even" r:id="rId13"/>
      <w:headerReference w:type="default" r:id="rId14"/>
      <w:headerReference w:type="first" r:id="rId15"/>
      <w:type w:val="continuous"/>
      <w:pgSz w:w="11910" w:h="16840"/>
      <w:pgMar w:top="562" w:right="1138" w:bottom="1411" w:left="141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05C5E" w14:textId="77777777" w:rsidR="00652CC0" w:rsidRDefault="00652CC0" w:rsidP="007533E6">
      <w:r>
        <w:separator/>
      </w:r>
    </w:p>
  </w:endnote>
  <w:endnote w:type="continuationSeparator" w:id="0">
    <w:p w14:paraId="1A455038" w14:textId="77777777" w:rsidR="00652CC0" w:rsidRDefault="00652CC0" w:rsidP="0075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Open Sans Light">
    <w:altName w:val="Corbel"/>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9270D" w14:textId="77777777" w:rsidR="00652CC0" w:rsidRDefault="00652CC0" w:rsidP="007533E6">
      <w:r>
        <w:separator/>
      </w:r>
    </w:p>
  </w:footnote>
  <w:footnote w:type="continuationSeparator" w:id="0">
    <w:p w14:paraId="5DC613BD" w14:textId="77777777" w:rsidR="00652CC0" w:rsidRDefault="00652CC0" w:rsidP="007533E6">
      <w:r>
        <w:continuationSeparator/>
      </w:r>
    </w:p>
  </w:footnote>
  <w:footnote w:id="1">
    <w:p w14:paraId="681C4866" w14:textId="77777777" w:rsidR="00872F6F" w:rsidRDefault="00872F6F" w:rsidP="00DD476A">
      <w:pPr>
        <w:pStyle w:val="FootnoteText"/>
      </w:pPr>
      <w:r>
        <w:rPr>
          <w:rStyle w:val="FootnoteReference"/>
        </w:rPr>
        <w:footnoteRef/>
      </w:r>
      <w:r>
        <w:t xml:space="preserve"> Convention Establishing the World Intellectual Property Organization, Article 2(viii)</w:t>
      </w:r>
    </w:p>
  </w:footnote>
  <w:footnote w:id="2">
    <w:p w14:paraId="20126186" w14:textId="77777777" w:rsidR="00872F6F" w:rsidRPr="00420E7B" w:rsidRDefault="00872F6F" w:rsidP="00DD476A">
      <w:pPr>
        <w:pStyle w:val="FootnoteText"/>
        <w:rPr>
          <w:sz w:val="18"/>
        </w:rPr>
      </w:pPr>
      <w:r w:rsidRPr="00420E7B">
        <w:rPr>
          <w:rStyle w:val="FootnoteReference"/>
          <w:sz w:val="18"/>
        </w:rPr>
        <w:footnoteRef/>
      </w:r>
      <w:r w:rsidRPr="00420E7B">
        <w:rPr>
          <w:sz w:val="18"/>
        </w:rPr>
        <w:t xml:space="preserve"> Intellectual property shall include rights relating to: literary, artistic and scientific works; performances of performing artists, phonograms and broadcasts; - inventions in all fields of human endeavor; scientific discoveries; industrial designs; trademarks, service marks and commercial names and designations; protection against unfair competition, and all other rights resulting from intellectual activity in the industrial, scientific, literary or artistic fields. See WIPO INTELLECTUAL PROPERTY HANDBOOK, </w:t>
      </w:r>
      <w:hyperlink r:id="rId1" w:history="1">
        <w:r w:rsidRPr="00420E7B">
          <w:rPr>
            <w:rStyle w:val="Hyperlink"/>
            <w:sz w:val="18"/>
          </w:rPr>
          <w:t>https://www.wipo.int/edocs/pubdocs/en/wipo_pub_489.pdf</w:t>
        </w:r>
      </w:hyperlink>
    </w:p>
  </w:footnote>
  <w:footnote w:id="3">
    <w:p w14:paraId="467A8FA4" w14:textId="4A80ECAC" w:rsidR="00872F6F" w:rsidRDefault="00872F6F">
      <w:pPr>
        <w:pStyle w:val="FootnoteText"/>
      </w:pPr>
      <w:r>
        <w:rPr>
          <w:rStyle w:val="FootnoteReference"/>
        </w:rPr>
        <w:footnoteRef/>
      </w:r>
      <w:r>
        <w:t xml:space="preserve"> </w:t>
      </w:r>
      <w:r w:rsidRPr="00517A8C">
        <w:rPr>
          <w:bCs/>
          <w:i/>
        </w:rPr>
        <w:t>See preambular paragraph 5, Art. 23.4, 27.3(b) and 65.3,TRIPS Agreement;  Art. 18(1), Paris Convention for the Protection of Industrial Property (1979); Art. 27(1), Berne Convention for the Protection of Literary and Artistic Works; and other relevant international IP agreements as well as numerous national and regional IP legislative frameworks.</w:t>
      </w:r>
    </w:p>
  </w:footnote>
  <w:footnote w:id="4">
    <w:p w14:paraId="040CBEE2" w14:textId="7B53142A" w:rsidR="00872F6F" w:rsidRDefault="00872F6F">
      <w:pPr>
        <w:pStyle w:val="FootnoteText"/>
      </w:pPr>
      <w:r>
        <w:rPr>
          <w:rStyle w:val="FootnoteReference"/>
        </w:rPr>
        <w:footnoteRef/>
      </w:r>
      <w:r>
        <w:t xml:space="preserve"> </w:t>
      </w:r>
      <w:r w:rsidRPr="00517A8C">
        <w:t xml:space="preserve"> IP environment includes laws, agreements, practices, economy, culture, traditions, moral and economic rights, the rights of the public in access to those creations, the rights of the public in access to those creations.</w:t>
      </w:r>
    </w:p>
  </w:footnote>
  <w:footnote w:id="5">
    <w:p w14:paraId="60A5F0A2" w14:textId="1E482F05" w:rsidR="00872F6F" w:rsidRPr="0011443C" w:rsidRDefault="00872F6F">
      <w:pPr>
        <w:pStyle w:val="FootnoteText"/>
        <w:rPr>
          <w:sz w:val="18"/>
        </w:rPr>
      </w:pPr>
      <w:r>
        <w:rPr>
          <w:rStyle w:val="FootnoteReference"/>
        </w:rPr>
        <w:footnoteRef/>
      </w:r>
      <w:r>
        <w:t xml:space="preserve"> </w:t>
      </w:r>
      <w:r w:rsidRPr="00D92683">
        <w:rPr>
          <w:i/>
          <w:sz w:val="18"/>
        </w:rPr>
        <w:t>Asset Management</w:t>
      </w:r>
      <w:r w:rsidRPr="00D92683">
        <w:rPr>
          <w:sz w:val="18"/>
        </w:rPr>
        <w:t xml:space="preserve">, </w:t>
      </w:r>
      <w:r w:rsidRPr="00247E36">
        <w:rPr>
          <w:sz w:val="18"/>
        </w:rPr>
        <w:t xml:space="preserve">ISO </w:t>
      </w:r>
      <w:r>
        <w:rPr>
          <w:sz w:val="18"/>
        </w:rPr>
        <w:t xml:space="preserve">Standard </w:t>
      </w:r>
      <w:r w:rsidRPr="00247E36">
        <w:rPr>
          <w:sz w:val="18"/>
        </w:rPr>
        <w:t xml:space="preserve">55,000, </w:t>
      </w:r>
      <w:r w:rsidRPr="00D92683">
        <w:rPr>
          <w:sz w:val="18"/>
        </w:rPr>
        <w:t>Note 2 to Art. 3.2.1</w:t>
      </w:r>
    </w:p>
  </w:footnote>
  <w:footnote w:id="6">
    <w:p w14:paraId="60C27074" w14:textId="59E1ABF2" w:rsidR="00872F6F" w:rsidRDefault="00872F6F">
      <w:pPr>
        <w:pStyle w:val="FootnoteText"/>
      </w:pPr>
      <w:r>
        <w:rPr>
          <w:rStyle w:val="FootnoteReference"/>
        </w:rPr>
        <w:footnoteRef/>
      </w:r>
      <w:r>
        <w:t xml:space="preserve"> </w:t>
      </w:r>
      <w:r w:rsidRPr="00247E36">
        <w:rPr>
          <w:i/>
          <w:sz w:val="18"/>
        </w:rPr>
        <w:t>Ibid</w:t>
      </w:r>
      <w:r>
        <w:rPr>
          <w:i/>
          <w:sz w:val="18"/>
        </w:rPr>
        <w:t>.</w:t>
      </w:r>
      <w:r w:rsidRPr="00D92683">
        <w:rPr>
          <w:sz w:val="18"/>
        </w:rPr>
        <w:t>, Art. 3.2.1</w:t>
      </w:r>
      <w:r>
        <w:rPr>
          <w:sz w:val="18"/>
        </w:rPr>
        <w:t xml:space="preserve"> The opposite of ‘intangible assets’ are p</w:t>
      </w:r>
      <w:r w:rsidRPr="00D92683">
        <w:rPr>
          <w:sz w:val="18"/>
        </w:rPr>
        <w:t>hysical assets</w:t>
      </w:r>
      <w:r>
        <w:rPr>
          <w:sz w:val="18"/>
        </w:rPr>
        <w:t xml:space="preserve">. Physical assets </w:t>
      </w:r>
      <w:r w:rsidRPr="00D92683">
        <w:rPr>
          <w:sz w:val="18"/>
        </w:rPr>
        <w:t xml:space="preserve">usually refer to equipment, inventory and properties owned by the organization. In some cases intangible and tangible assets may be very closely related, e.g. in characterization data of </w:t>
      </w:r>
      <w:r>
        <w:rPr>
          <w:sz w:val="18"/>
        </w:rPr>
        <w:t xml:space="preserve">properties in </w:t>
      </w:r>
      <w:r w:rsidRPr="00D92683">
        <w:rPr>
          <w:sz w:val="18"/>
        </w:rPr>
        <w:t>natural resources.</w:t>
      </w:r>
    </w:p>
  </w:footnote>
  <w:footnote w:id="7">
    <w:p w14:paraId="68D7C859" w14:textId="432A7904" w:rsidR="00872F6F" w:rsidRDefault="00872F6F">
      <w:pPr>
        <w:pStyle w:val="FootnoteText"/>
      </w:pPr>
      <w:r>
        <w:rPr>
          <w:rStyle w:val="FootnoteReference"/>
        </w:rPr>
        <w:footnoteRef/>
      </w:r>
      <w:r>
        <w:t xml:space="preserve"> </w:t>
      </w:r>
      <w:r w:rsidRPr="00D92683">
        <w:rPr>
          <w:i/>
          <w:sz w:val="18"/>
        </w:rPr>
        <w:t>Ibid</w:t>
      </w:r>
      <w:r w:rsidRPr="00D92683">
        <w:rPr>
          <w:sz w:val="18"/>
        </w:rPr>
        <w:t>., Note 1 to Art. 3.2.1</w:t>
      </w:r>
    </w:p>
  </w:footnote>
  <w:footnote w:id="8">
    <w:p w14:paraId="10329986" w14:textId="3903BF2F" w:rsidR="00872F6F" w:rsidRPr="00501308" w:rsidRDefault="00872F6F" w:rsidP="003375F2">
      <w:pPr>
        <w:pStyle w:val="FootnoteText"/>
        <w:rPr>
          <w:sz w:val="18"/>
          <w:szCs w:val="18"/>
        </w:rPr>
      </w:pPr>
      <w:r w:rsidRPr="00501308">
        <w:rPr>
          <w:rStyle w:val="FootnoteReference"/>
          <w:sz w:val="18"/>
          <w:szCs w:val="18"/>
        </w:rPr>
        <w:footnoteRef/>
      </w:r>
      <w:r w:rsidRPr="00501308">
        <w:rPr>
          <w:sz w:val="18"/>
          <w:szCs w:val="18"/>
        </w:rPr>
        <w:t xml:space="preserve"> The value chain </w:t>
      </w:r>
      <w:r>
        <w:rPr>
          <w:sz w:val="18"/>
          <w:szCs w:val="18"/>
        </w:rPr>
        <w:t>described</w:t>
      </w:r>
      <w:r w:rsidRPr="00501308">
        <w:rPr>
          <w:sz w:val="18"/>
          <w:szCs w:val="18"/>
        </w:rPr>
        <w:t xml:space="preserve"> in this document is intended to embrace all intellectual property types at high-level</w:t>
      </w:r>
      <w:r>
        <w:rPr>
          <w:sz w:val="18"/>
          <w:szCs w:val="18"/>
        </w:rPr>
        <w:t>,</w:t>
      </w:r>
      <w:r w:rsidRPr="00501308">
        <w:rPr>
          <w:sz w:val="18"/>
          <w:szCs w:val="18"/>
        </w:rPr>
        <w:t xml:space="preserve"> noting that definitions and categorizations could be various, for example, a value chain model for copyright and related rights could be described in different ways, e.g., phases of </w:t>
      </w:r>
      <w:r>
        <w:rPr>
          <w:sz w:val="18"/>
          <w:szCs w:val="18"/>
        </w:rPr>
        <w:t>generation</w:t>
      </w:r>
      <w:r w:rsidRPr="00501308">
        <w:rPr>
          <w:sz w:val="18"/>
          <w:szCs w:val="18"/>
        </w:rPr>
        <w:t>, production, distribution and consumption as any creative work is normally protected by copyright law when it is created and the commercialization phase may be regarded coinciding with the management phase from the copyright perspective.</w:t>
      </w:r>
      <w:r>
        <w:rPr>
          <w:sz w:val="18"/>
          <w:szCs w:val="18"/>
        </w:rPr>
        <w:t xml:space="preserve">  In the proposed definition, the production is defined in the Generation Phase and distribution and consumption are under the Commercialization Phase.</w:t>
      </w:r>
    </w:p>
  </w:footnote>
  <w:footnote w:id="9">
    <w:p w14:paraId="2119C203" w14:textId="77777777" w:rsidR="00872F6F" w:rsidRDefault="00872F6F" w:rsidP="00016381">
      <w:pPr>
        <w:pStyle w:val="FootnoteText"/>
      </w:pPr>
      <w:r>
        <w:rPr>
          <w:rStyle w:val="FootnoteReference"/>
        </w:rPr>
        <w:footnoteRef/>
      </w:r>
      <w:r>
        <w:t xml:space="preserve">   See, for example, Art. 2(5) Berne Convention (1979)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BB994" w14:textId="77777777" w:rsidR="00D457BA" w:rsidRPr="004E468D" w:rsidRDefault="00D457BA" w:rsidP="00D457BA">
    <w:pPr>
      <w:jc w:val="right"/>
      <w:rPr>
        <w:rFonts w:eastAsia="Times New Roman"/>
        <w:caps/>
        <w:szCs w:val="20"/>
      </w:rPr>
    </w:pPr>
    <w:r w:rsidRPr="004E468D">
      <w:rPr>
        <w:rFonts w:eastAsia="Times New Roman"/>
        <w:caps/>
        <w:szCs w:val="20"/>
      </w:rPr>
      <w:t>CWS/9/</w:t>
    </w:r>
    <w:r>
      <w:rPr>
        <w:rFonts w:eastAsia="Times New Roman"/>
        <w:caps/>
        <w:szCs w:val="20"/>
      </w:rPr>
      <w:t>8</w:t>
    </w:r>
  </w:p>
  <w:p w14:paraId="3782B3FA" w14:textId="403C879D" w:rsidR="00872F6F" w:rsidRDefault="003E128A" w:rsidP="00E17AED">
    <w:pPr>
      <w:jc w:val="right"/>
    </w:pPr>
    <w:r>
      <w:t>Annex</w:t>
    </w:r>
    <w:r w:rsidR="00872F6F">
      <w:t>,</w:t>
    </w:r>
    <w:r>
      <w:t xml:space="preserve"> Appendix I,</w:t>
    </w:r>
    <w:r w:rsidR="00872F6F">
      <w:t xml:space="preserve"> page </w:t>
    </w:r>
    <w:r w:rsidR="00872F6F">
      <w:fldChar w:fldCharType="begin"/>
    </w:r>
    <w:r w:rsidR="00872F6F">
      <w:instrText xml:space="preserve"> PAGE  \* MERGEFORMAT </w:instrText>
    </w:r>
    <w:r w:rsidR="00872F6F">
      <w:fldChar w:fldCharType="separate"/>
    </w:r>
    <w:r>
      <w:rPr>
        <w:noProof/>
      </w:rPr>
      <w:t>20</w:t>
    </w:r>
    <w:r w:rsidR="00872F6F">
      <w:fldChar w:fldCharType="end"/>
    </w:r>
  </w:p>
  <w:p w14:paraId="2C3F5BDB" w14:textId="77777777" w:rsidR="00872F6F" w:rsidRDefault="00872F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E7A90" w14:textId="74E387E6" w:rsidR="00D457BA" w:rsidRPr="004E468D" w:rsidRDefault="00872F6F" w:rsidP="00D457BA">
    <w:pPr>
      <w:jc w:val="right"/>
      <w:rPr>
        <w:rFonts w:eastAsia="Times New Roman"/>
        <w:caps/>
        <w:szCs w:val="20"/>
      </w:rPr>
    </w:pPr>
    <w:r>
      <w:rPr>
        <w:noProof/>
        <w:lang w:eastAsia="zh-CN"/>
      </w:rPr>
      <mc:AlternateContent>
        <mc:Choice Requires="wps">
          <w:drawing>
            <wp:anchor distT="0" distB="0" distL="114300" distR="114300" simplePos="0" relativeHeight="251665408" behindDoc="1" locked="0" layoutInCell="0" allowOverlap="1" wp14:anchorId="0AB0F886" wp14:editId="63C667EC">
              <wp:simplePos x="0" y="0"/>
              <wp:positionH relativeFrom="margin">
                <wp:align>center</wp:align>
              </wp:positionH>
              <wp:positionV relativeFrom="margin">
                <wp:align>center</wp:align>
              </wp:positionV>
              <wp:extent cx="5986145" cy="2394585"/>
              <wp:effectExtent l="0" t="1619250" r="0" b="131064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6145" cy="23945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E760CEF" w14:textId="77777777" w:rsidR="00872F6F" w:rsidRDefault="00872F6F" w:rsidP="005A606A">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B0F886" id="_x0000_t202" coordsize="21600,21600" o:spt="202" path="m,l,21600r21600,l21600,xe">
              <v:stroke joinstyle="miter"/>
              <v:path gradientshapeok="t" o:connecttype="rect"/>
            </v:shapetype>
            <v:shape id="Cuadro de texto 3" o:spid="_x0000_s1027" type="#_x0000_t202" style="position:absolute;left:0;text-align:left;margin-left:0;margin-top:0;width:471.35pt;height:188.5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" o:allowincell="f" filled="f" stroked="f">
              <v:stroke joinstyle="round"/>
              <o:lock v:ext="edit" shapetype="t"/>
              <v:textbox style="mso-fit-shape-to-text:t">
                <w:txbxContent>
                  <w:p w14:paraId="0E760CEF" w14:textId="77777777" w:rsidR="002C65C8" w:rsidRDefault="002C65C8" w:rsidP="005A606A">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D457BA" w:rsidRPr="00D457BA">
      <w:rPr>
        <w:rFonts w:eastAsia="Times New Roman"/>
        <w:caps/>
        <w:szCs w:val="20"/>
      </w:rPr>
      <w:t xml:space="preserve"> </w:t>
    </w:r>
    <w:r w:rsidR="00D457BA" w:rsidRPr="004E468D">
      <w:rPr>
        <w:rFonts w:eastAsia="Times New Roman"/>
        <w:caps/>
        <w:szCs w:val="20"/>
      </w:rPr>
      <w:t>CWS/9/</w:t>
    </w:r>
    <w:r w:rsidR="00D457BA">
      <w:rPr>
        <w:rFonts w:eastAsia="Times New Roman"/>
        <w:caps/>
        <w:szCs w:val="20"/>
      </w:rPr>
      <w:t>8</w:t>
    </w:r>
  </w:p>
  <w:p w14:paraId="423AEF97" w14:textId="42588D25" w:rsidR="00872F6F" w:rsidRDefault="003E128A" w:rsidP="00D457BA">
    <w:pPr>
      <w:jc w:val="right"/>
    </w:pPr>
    <w:r>
      <w:t>Annex</w:t>
    </w:r>
    <w:r w:rsidR="00D457BA">
      <w:t xml:space="preserve">, </w:t>
    </w:r>
    <w:r>
      <w:t xml:space="preserve"> Appendix I, </w:t>
    </w:r>
    <w:r w:rsidR="00872F6F">
      <w:t xml:space="preserve">page </w:t>
    </w:r>
    <w:r w:rsidR="00872F6F">
      <w:fldChar w:fldCharType="begin"/>
    </w:r>
    <w:r w:rsidR="00872F6F">
      <w:instrText xml:space="preserve"> PAGE  \* MERGEFORMAT </w:instrText>
    </w:r>
    <w:r w:rsidR="00872F6F">
      <w:fldChar w:fldCharType="separate"/>
    </w:r>
    <w:r>
      <w:rPr>
        <w:noProof/>
      </w:rPr>
      <w:t>19</w:t>
    </w:r>
    <w:r w:rsidR="00872F6F">
      <w:fldChar w:fldCharType="end"/>
    </w:r>
  </w:p>
  <w:p w14:paraId="6A06558F" w14:textId="77777777" w:rsidR="00872F6F" w:rsidRDefault="00872F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1239A" w14:textId="77777777" w:rsidR="00D457BA" w:rsidRPr="004E468D" w:rsidRDefault="00D457BA" w:rsidP="00D457BA">
    <w:pPr>
      <w:jc w:val="right"/>
      <w:rPr>
        <w:rFonts w:eastAsia="Times New Roman"/>
        <w:caps/>
        <w:szCs w:val="20"/>
      </w:rPr>
    </w:pPr>
    <w:bookmarkStart w:id="3" w:name="Code2"/>
    <w:bookmarkEnd w:id="3"/>
    <w:r w:rsidRPr="004E468D">
      <w:rPr>
        <w:rFonts w:eastAsia="Times New Roman"/>
        <w:caps/>
        <w:szCs w:val="20"/>
      </w:rPr>
      <w:t>CWS/9/</w:t>
    </w:r>
    <w:r>
      <w:rPr>
        <w:rFonts w:eastAsia="Times New Roman"/>
        <w:caps/>
        <w:szCs w:val="20"/>
      </w:rPr>
      <w:t>8</w:t>
    </w:r>
  </w:p>
  <w:p w14:paraId="173F919B" w14:textId="66BB7375" w:rsidR="00D457BA" w:rsidRPr="00D457BA" w:rsidRDefault="00D457BA" w:rsidP="00D457BA">
    <w:pPr>
      <w:jc w:val="right"/>
      <w:rPr>
        <w:rFonts w:eastAsia="Times New Roman"/>
        <w:i/>
        <w:caps/>
        <w:szCs w:val="20"/>
      </w:rPr>
    </w:pPr>
    <w:r w:rsidRPr="004E468D">
      <w:rPr>
        <w:rFonts w:eastAsia="Times New Roman"/>
        <w:caps/>
        <w:szCs w:val="20"/>
      </w:rPr>
      <w:t>annex</w:t>
    </w:r>
    <w:r w:rsidR="003E128A">
      <w:rPr>
        <w:rFonts w:eastAsia="Times New Roman"/>
        <w:caps/>
        <w:szCs w:val="20"/>
      </w:rPr>
      <w:t>, APPENDIX I</w:t>
    </w:r>
  </w:p>
  <w:p w14:paraId="7B395F85" w14:textId="77777777" w:rsidR="00D457BA" w:rsidRDefault="00D457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4173"/>
    <w:multiLevelType w:val="hybridMultilevel"/>
    <w:tmpl w:val="A17EF13C"/>
    <w:lvl w:ilvl="0" w:tplc="7916C16A">
      <w:start w:val="1"/>
      <w:numFmt w:val="decimal"/>
      <w:pStyle w:val="CaptionTables"/>
      <w:lvlText w:val="Table %1 - "/>
      <w:lvlJc w:val="center"/>
      <w:pPr>
        <w:ind w:left="1800" w:hanging="360"/>
      </w:pPr>
      <w:rPr>
        <w:rFonts w:hint="default"/>
        <w:b w:val="0"/>
        <w:bCs w:val="0"/>
        <w:i/>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4167"/>
        </w:tabs>
        <w:ind w:left="360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69A0EB9"/>
    <w:multiLevelType w:val="multilevel"/>
    <w:tmpl w:val="FE3CF538"/>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32860DE9"/>
    <w:multiLevelType w:val="multilevel"/>
    <w:tmpl w:val="9C9474C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FBF35CE"/>
    <w:multiLevelType w:val="multilevel"/>
    <w:tmpl w:val="B9B616EC"/>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599E5D0B"/>
    <w:multiLevelType w:val="hybridMultilevel"/>
    <w:tmpl w:val="623C2FC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574801"/>
    <w:multiLevelType w:val="multilevel"/>
    <w:tmpl w:val="3B9892F0"/>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646B1AA8"/>
    <w:multiLevelType w:val="multilevel"/>
    <w:tmpl w:val="4D18ED82"/>
    <w:lvl w:ilvl="0">
      <w:numFmt w:val="bullet"/>
      <w:pStyle w:val="1stbullet"/>
      <w:lvlText w:val="-"/>
      <w:lvlJc w:val="left"/>
      <w:pPr>
        <w:ind w:left="284" w:hanging="284"/>
      </w:pPr>
      <w:rPr>
        <w:rFonts w:ascii="Arial" w:eastAsia="Arial" w:hAnsi="Arial" w:cs="Arial" w:hint="default"/>
        <w:i w:val="0"/>
        <w:color w:val="auto"/>
        <w:sz w:val="32"/>
      </w:rPr>
    </w:lvl>
    <w:lvl w:ilvl="1">
      <w:numFmt w:val="bullet"/>
      <w:lvlText w:val="•"/>
      <w:lvlJc w:val="left"/>
      <w:pPr>
        <w:ind w:left="1440" w:hanging="360"/>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B7F2921"/>
    <w:multiLevelType w:val="hybridMultilevel"/>
    <w:tmpl w:val="33A241C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F857EB"/>
    <w:multiLevelType w:val="hybridMultilevel"/>
    <w:tmpl w:val="5A44673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C0302A"/>
    <w:multiLevelType w:val="hybridMultilevel"/>
    <w:tmpl w:val="0A3E61B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EB2503"/>
    <w:multiLevelType w:val="multilevel"/>
    <w:tmpl w:val="08DE96F6"/>
    <w:lvl w:ilvl="0">
      <w:start w:val="1"/>
      <w:numFmt w:val="decimal"/>
      <w:pStyle w:val="Title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le2"/>
      <w:isLgl/>
      <w:lvlText w:val="%1.%2"/>
      <w:lvlJc w:val="left"/>
      <w:pPr>
        <w:ind w:left="480" w:hanging="48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le3"/>
      <w:isLgl/>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le4"/>
      <w:isLgl/>
      <w:lvlText w:val="%1.%2.%3.%4"/>
      <w:lvlJc w:val="left"/>
      <w:pPr>
        <w:ind w:left="1146" w:hanging="720"/>
      </w:pPr>
      <w:rPr>
        <w:b/>
        <w:bCs w:val="0"/>
        <w:i w:val="0"/>
        <w:iCs w:val="0"/>
        <w:caps w:val="0"/>
        <w:smallCaps w:val="0"/>
        <w:strike w:val="0"/>
        <w:dstrike w:val="0"/>
        <w:outline w:val="0"/>
        <w:shadow w:val="0"/>
        <w:emboss w:val="0"/>
        <w:imprint w:val="0"/>
        <w:noProof w:val="0"/>
        <w:vanish w:val="0"/>
        <w:color w:val="auto"/>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le5"/>
      <w:isLgl/>
      <w:lvlText w:val="%1.%2.%3.%4.%5"/>
      <w:lvlJc w:val="left"/>
      <w:pPr>
        <w:ind w:left="108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le6"/>
      <w:isLgl/>
      <w:lvlText w:val="%1.%2.%3.%4.%5.%6"/>
      <w:lvlJc w:val="left"/>
      <w:pPr>
        <w:ind w:left="108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11"/>
  </w:num>
  <w:num w:numId="3">
    <w:abstractNumId w:val="7"/>
  </w:num>
  <w:num w:numId="4">
    <w:abstractNumId w:val="3"/>
  </w:num>
  <w:num w:numId="5">
    <w:abstractNumId w:val="4"/>
  </w:num>
  <w:num w:numId="6">
    <w:abstractNumId w:val="2"/>
  </w:num>
  <w:num w:numId="7">
    <w:abstractNumId w:val="6"/>
  </w:num>
  <w:num w:numId="8">
    <w:abstractNumId w:val="0"/>
  </w:num>
  <w:num w:numId="9">
    <w:abstractNumId w:val="9"/>
  </w:num>
  <w:num w:numId="10">
    <w:abstractNumId w:val="10"/>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n-US" w:vendorID="64" w:dllVersion="131078" w:nlCheck="1" w:checkStyle="0"/>
  <w:activeWritingStyle w:appName="MSWord" w:lang="en-GB" w:vendorID="64" w:dllVersion="131078" w:nlCheck="1" w:checkStyle="1"/>
  <w:defaultTabStop w:val="720"/>
  <w:hyphenationZone w:val="425"/>
  <w:evenAndOddHeaders/>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BA5"/>
    <w:rsid w:val="00001DBA"/>
    <w:rsid w:val="00006231"/>
    <w:rsid w:val="00013DCE"/>
    <w:rsid w:val="00016381"/>
    <w:rsid w:val="00025633"/>
    <w:rsid w:val="000345F1"/>
    <w:rsid w:val="00036935"/>
    <w:rsid w:val="00037FC1"/>
    <w:rsid w:val="000429CB"/>
    <w:rsid w:val="00042C25"/>
    <w:rsid w:val="00045874"/>
    <w:rsid w:val="00051631"/>
    <w:rsid w:val="00053EB7"/>
    <w:rsid w:val="00056F3D"/>
    <w:rsid w:val="00057454"/>
    <w:rsid w:val="0005761E"/>
    <w:rsid w:val="0006035B"/>
    <w:rsid w:val="00065194"/>
    <w:rsid w:val="00071666"/>
    <w:rsid w:val="00071FAB"/>
    <w:rsid w:val="00087CA4"/>
    <w:rsid w:val="000907BA"/>
    <w:rsid w:val="0009544E"/>
    <w:rsid w:val="00095A04"/>
    <w:rsid w:val="0009626A"/>
    <w:rsid w:val="00096706"/>
    <w:rsid w:val="000A4106"/>
    <w:rsid w:val="000B35FD"/>
    <w:rsid w:val="000B4689"/>
    <w:rsid w:val="000B4AF2"/>
    <w:rsid w:val="000B53EA"/>
    <w:rsid w:val="000C7AAA"/>
    <w:rsid w:val="000D23B3"/>
    <w:rsid w:val="000D4330"/>
    <w:rsid w:val="000D5D21"/>
    <w:rsid w:val="000D6515"/>
    <w:rsid w:val="000E2A39"/>
    <w:rsid w:val="000E532B"/>
    <w:rsid w:val="000E7DDD"/>
    <w:rsid w:val="000F06A8"/>
    <w:rsid w:val="000F23CB"/>
    <w:rsid w:val="000F5DB8"/>
    <w:rsid w:val="00101B22"/>
    <w:rsid w:val="001028ED"/>
    <w:rsid w:val="00103AFC"/>
    <w:rsid w:val="0010546A"/>
    <w:rsid w:val="00105B3E"/>
    <w:rsid w:val="0011443C"/>
    <w:rsid w:val="001159A2"/>
    <w:rsid w:val="00116516"/>
    <w:rsid w:val="001222E7"/>
    <w:rsid w:val="0012551B"/>
    <w:rsid w:val="0013180B"/>
    <w:rsid w:val="001352C3"/>
    <w:rsid w:val="001368A0"/>
    <w:rsid w:val="00141A5F"/>
    <w:rsid w:val="00147262"/>
    <w:rsid w:val="0015695C"/>
    <w:rsid w:val="00160F32"/>
    <w:rsid w:val="00163903"/>
    <w:rsid w:val="00167EBE"/>
    <w:rsid w:val="001748F7"/>
    <w:rsid w:val="00176507"/>
    <w:rsid w:val="0019394B"/>
    <w:rsid w:val="001960A8"/>
    <w:rsid w:val="001972DB"/>
    <w:rsid w:val="001A3B96"/>
    <w:rsid w:val="001A5507"/>
    <w:rsid w:val="001A5A65"/>
    <w:rsid w:val="001A7927"/>
    <w:rsid w:val="001B4E6B"/>
    <w:rsid w:val="001B56DA"/>
    <w:rsid w:val="001C31C2"/>
    <w:rsid w:val="001C70EE"/>
    <w:rsid w:val="001C7513"/>
    <w:rsid w:val="001D0484"/>
    <w:rsid w:val="001E2A5E"/>
    <w:rsid w:val="001F2CAF"/>
    <w:rsid w:val="00205966"/>
    <w:rsid w:val="0021790E"/>
    <w:rsid w:val="00221037"/>
    <w:rsid w:val="00222655"/>
    <w:rsid w:val="00222D66"/>
    <w:rsid w:val="00225802"/>
    <w:rsid w:val="00230E5C"/>
    <w:rsid w:val="00237A1B"/>
    <w:rsid w:val="0024763E"/>
    <w:rsid w:val="0025374C"/>
    <w:rsid w:val="0025543D"/>
    <w:rsid w:val="00261101"/>
    <w:rsid w:val="002613A8"/>
    <w:rsid w:val="00263688"/>
    <w:rsid w:val="00264763"/>
    <w:rsid w:val="00265876"/>
    <w:rsid w:val="00270EB6"/>
    <w:rsid w:val="00284A1F"/>
    <w:rsid w:val="0028561E"/>
    <w:rsid w:val="002867D5"/>
    <w:rsid w:val="00290FF5"/>
    <w:rsid w:val="00295DBC"/>
    <w:rsid w:val="002974C9"/>
    <w:rsid w:val="00297D42"/>
    <w:rsid w:val="002A1939"/>
    <w:rsid w:val="002A6A40"/>
    <w:rsid w:val="002B05CA"/>
    <w:rsid w:val="002B270E"/>
    <w:rsid w:val="002B376B"/>
    <w:rsid w:val="002C07A4"/>
    <w:rsid w:val="002C1E51"/>
    <w:rsid w:val="002C65C8"/>
    <w:rsid w:val="002D2E59"/>
    <w:rsid w:val="002D544C"/>
    <w:rsid w:val="002D6BAC"/>
    <w:rsid w:val="002D757C"/>
    <w:rsid w:val="002E63EC"/>
    <w:rsid w:val="002F2BAE"/>
    <w:rsid w:val="00301C3B"/>
    <w:rsid w:val="00301DEE"/>
    <w:rsid w:val="00304E95"/>
    <w:rsid w:val="0030743E"/>
    <w:rsid w:val="00307663"/>
    <w:rsid w:val="0031354A"/>
    <w:rsid w:val="00314572"/>
    <w:rsid w:val="003172FF"/>
    <w:rsid w:val="003238BB"/>
    <w:rsid w:val="003260FA"/>
    <w:rsid w:val="00330420"/>
    <w:rsid w:val="00335157"/>
    <w:rsid w:val="003375F2"/>
    <w:rsid w:val="00341629"/>
    <w:rsid w:val="003448CC"/>
    <w:rsid w:val="003448EF"/>
    <w:rsid w:val="003506C3"/>
    <w:rsid w:val="003552A8"/>
    <w:rsid w:val="00356FDB"/>
    <w:rsid w:val="00360BC8"/>
    <w:rsid w:val="00361D82"/>
    <w:rsid w:val="00362B52"/>
    <w:rsid w:val="00362C11"/>
    <w:rsid w:val="003639F8"/>
    <w:rsid w:val="00373512"/>
    <w:rsid w:val="003778E1"/>
    <w:rsid w:val="0037797E"/>
    <w:rsid w:val="00384B41"/>
    <w:rsid w:val="003867D8"/>
    <w:rsid w:val="00396873"/>
    <w:rsid w:val="003A068B"/>
    <w:rsid w:val="003A6E87"/>
    <w:rsid w:val="003B489B"/>
    <w:rsid w:val="003C3AB7"/>
    <w:rsid w:val="003C512C"/>
    <w:rsid w:val="003D436C"/>
    <w:rsid w:val="003D5A6D"/>
    <w:rsid w:val="003E0A1D"/>
    <w:rsid w:val="003E128A"/>
    <w:rsid w:val="003E5180"/>
    <w:rsid w:val="003F13F0"/>
    <w:rsid w:val="004053A3"/>
    <w:rsid w:val="00407022"/>
    <w:rsid w:val="00407135"/>
    <w:rsid w:val="004075EB"/>
    <w:rsid w:val="00412D58"/>
    <w:rsid w:val="00416103"/>
    <w:rsid w:val="00420E75"/>
    <w:rsid w:val="00420E7B"/>
    <w:rsid w:val="004232F1"/>
    <w:rsid w:val="0042358A"/>
    <w:rsid w:val="00451041"/>
    <w:rsid w:val="00454B54"/>
    <w:rsid w:val="00455F14"/>
    <w:rsid w:val="004569E6"/>
    <w:rsid w:val="00461F05"/>
    <w:rsid w:val="0046239A"/>
    <w:rsid w:val="00464FB2"/>
    <w:rsid w:val="00464FC6"/>
    <w:rsid w:val="00465381"/>
    <w:rsid w:val="004704E4"/>
    <w:rsid w:val="00472B3F"/>
    <w:rsid w:val="004752B1"/>
    <w:rsid w:val="00477AFA"/>
    <w:rsid w:val="00481122"/>
    <w:rsid w:val="004903B7"/>
    <w:rsid w:val="00490679"/>
    <w:rsid w:val="00490B47"/>
    <w:rsid w:val="00491D10"/>
    <w:rsid w:val="00491D50"/>
    <w:rsid w:val="00493612"/>
    <w:rsid w:val="004937BD"/>
    <w:rsid w:val="00494FE9"/>
    <w:rsid w:val="00495B63"/>
    <w:rsid w:val="004A4AC6"/>
    <w:rsid w:val="004A4ED3"/>
    <w:rsid w:val="004B3396"/>
    <w:rsid w:val="004B4AA1"/>
    <w:rsid w:val="004B4CBA"/>
    <w:rsid w:val="004B7AD5"/>
    <w:rsid w:val="004C011C"/>
    <w:rsid w:val="004C47EE"/>
    <w:rsid w:val="004D0BC3"/>
    <w:rsid w:val="004D3D79"/>
    <w:rsid w:val="004E004C"/>
    <w:rsid w:val="004E29F6"/>
    <w:rsid w:val="004E5D4F"/>
    <w:rsid w:val="004E5FC6"/>
    <w:rsid w:val="004E6413"/>
    <w:rsid w:val="004F3FF8"/>
    <w:rsid w:val="00500AC3"/>
    <w:rsid w:val="0050510E"/>
    <w:rsid w:val="00512632"/>
    <w:rsid w:val="00517A8C"/>
    <w:rsid w:val="00521F47"/>
    <w:rsid w:val="0052223C"/>
    <w:rsid w:val="00527408"/>
    <w:rsid w:val="005327B4"/>
    <w:rsid w:val="00533D9E"/>
    <w:rsid w:val="00546602"/>
    <w:rsid w:val="0055058D"/>
    <w:rsid w:val="0055456D"/>
    <w:rsid w:val="00560409"/>
    <w:rsid w:val="00560D89"/>
    <w:rsid w:val="00561E6D"/>
    <w:rsid w:val="00562061"/>
    <w:rsid w:val="00563FB6"/>
    <w:rsid w:val="00573118"/>
    <w:rsid w:val="00573A3E"/>
    <w:rsid w:val="00577981"/>
    <w:rsid w:val="00580772"/>
    <w:rsid w:val="00580927"/>
    <w:rsid w:val="00585931"/>
    <w:rsid w:val="00592FE9"/>
    <w:rsid w:val="00593481"/>
    <w:rsid w:val="005957D5"/>
    <w:rsid w:val="005A132A"/>
    <w:rsid w:val="005A2B09"/>
    <w:rsid w:val="005A606A"/>
    <w:rsid w:val="005B0A5A"/>
    <w:rsid w:val="005B1CEC"/>
    <w:rsid w:val="005B1D1D"/>
    <w:rsid w:val="005B6A80"/>
    <w:rsid w:val="005D37E4"/>
    <w:rsid w:val="005D4959"/>
    <w:rsid w:val="005D4B7D"/>
    <w:rsid w:val="005D6341"/>
    <w:rsid w:val="005E08C7"/>
    <w:rsid w:val="005E26E0"/>
    <w:rsid w:val="005F3AC9"/>
    <w:rsid w:val="005F43DD"/>
    <w:rsid w:val="005F532B"/>
    <w:rsid w:val="005F710B"/>
    <w:rsid w:val="005F7393"/>
    <w:rsid w:val="006070D3"/>
    <w:rsid w:val="00610996"/>
    <w:rsid w:val="006120CC"/>
    <w:rsid w:val="006204C6"/>
    <w:rsid w:val="00621886"/>
    <w:rsid w:val="006266F9"/>
    <w:rsid w:val="00632439"/>
    <w:rsid w:val="00640683"/>
    <w:rsid w:val="00640879"/>
    <w:rsid w:val="00644A57"/>
    <w:rsid w:val="0064581C"/>
    <w:rsid w:val="006477EE"/>
    <w:rsid w:val="00650504"/>
    <w:rsid w:val="00652CC0"/>
    <w:rsid w:val="00652E67"/>
    <w:rsid w:val="006564E2"/>
    <w:rsid w:val="00656B83"/>
    <w:rsid w:val="00657099"/>
    <w:rsid w:val="00665233"/>
    <w:rsid w:val="006705B3"/>
    <w:rsid w:val="00670615"/>
    <w:rsid w:val="00674FA8"/>
    <w:rsid w:val="006821FF"/>
    <w:rsid w:val="00682C46"/>
    <w:rsid w:val="0068765B"/>
    <w:rsid w:val="006A0082"/>
    <w:rsid w:val="006A05DB"/>
    <w:rsid w:val="006A69F5"/>
    <w:rsid w:val="006A7091"/>
    <w:rsid w:val="006A7A86"/>
    <w:rsid w:val="006C541B"/>
    <w:rsid w:val="006D0BD6"/>
    <w:rsid w:val="006D4EA5"/>
    <w:rsid w:val="006E4B1C"/>
    <w:rsid w:val="006E76E0"/>
    <w:rsid w:val="006F134B"/>
    <w:rsid w:val="007105D9"/>
    <w:rsid w:val="00714646"/>
    <w:rsid w:val="00723E5A"/>
    <w:rsid w:val="00725D76"/>
    <w:rsid w:val="00725FCE"/>
    <w:rsid w:val="0073246C"/>
    <w:rsid w:val="00732532"/>
    <w:rsid w:val="00736333"/>
    <w:rsid w:val="007418CE"/>
    <w:rsid w:val="00742972"/>
    <w:rsid w:val="007453A7"/>
    <w:rsid w:val="00751EA7"/>
    <w:rsid w:val="00752F20"/>
    <w:rsid w:val="0075327F"/>
    <w:rsid w:val="007533E6"/>
    <w:rsid w:val="00754E09"/>
    <w:rsid w:val="0075558B"/>
    <w:rsid w:val="007609FC"/>
    <w:rsid w:val="00762607"/>
    <w:rsid w:val="0077049E"/>
    <w:rsid w:val="00784D98"/>
    <w:rsid w:val="0079004E"/>
    <w:rsid w:val="007A0787"/>
    <w:rsid w:val="007B1D97"/>
    <w:rsid w:val="007B21A0"/>
    <w:rsid w:val="007B2264"/>
    <w:rsid w:val="007B2B26"/>
    <w:rsid w:val="007C15D0"/>
    <w:rsid w:val="007C4852"/>
    <w:rsid w:val="007C53A7"/>
    <w:rsid w:val="007C7C40"/>
    <w:rsid w:val="007D0925"/>
    <w:rsid w:val="007D4236"/>
    <w:rsid w:val="007D4335"/>
    <w:rsid w:val="007D6E5F"/>
    <w:rsid w:val="007E18AA"/>
    <w:rsid w:val="007E1D8E"/>
    <w:rsid w:val="007E32EB"/>
    <w:rsid w:val="007E3589"/>
    <w:rsid w:val="007E6F60"/>
    <w:rsid w:val="007F0461"/>
    <w:rsid w:val="007F7BF7"/>
    <w:rsid w:val="00810032"/>
    <w:rsid w:val="00811158"/>
    <w:rsid w:val="008159CE"/>
    <w:rsid w:val="00816883"/>
    <w:rsid w:val="00817D0C"/>
    <w:rsid w:val="00821A33"/>
    <w:rsid w:val="0083145D"/>
    <w:rsid w:val="00835DF3"/>
    <w:rsid w:val="00836C4A"/>
    <w:rsid w:val="008430A0"/>
    <w:rsid w:val="00864956"/>
    <w:rsid w:val="00872F6F"/>
    <w:rsid w:val="00874948"/>
    <w:rsid w:val="008759D0"/>
    <w:rsid w:val="0087714A"/>
    <w:rsid w:val="008817EA"/>
    <w:rsid w:val="0088566D"/>
    <w:rsid w:val="008904D6"/>
    <w:rsid w:val="00895564"/>
    <w:rsid w:val="008A0FE4"/>
    <w:rsid w:val="008A11AD"/>
    <w:rsid w:val="008A261E"/>
    <w:rsid w:val="008A4C70"/>
    <w:rsid w:val="008B012A"/>
    <w:rsid w:val="008B03F7"/>
    <w:rsid w:val="008B686E"/>
    <w:rsid w:val="008C05A6"/>
    <w:rsid w:val="008C16EC"/>
    <w:rsid w:val="008C1C5E"/>
    <w:rsid w:val="008C21D9"/>
    <w:rsid w:val="008C2672"/>
    <w:rsid w:val="008C31BE"/>
    <w:rsid w:val="008C73A6"/>
    <w:rsid w:val="008D4608"/>
    <w:rsid w:val="008D5B71"/>
    <w:rsid w:val="008D624B"/>
    <w:rsid w:val="008E79AE"/>
    <w:rsid w:val="008E7A0F"/>
    <w:rsid w:val="008F49B9"/>
    <w:rsid w:val="008F6DEF"/>
    <w:rsid w:val="00901131"/>
    <w:rsid w:val="0090113D"/>
    <w:rsid w:val="009034CA"/>
    <w:rsid w:val="009038AB"/>
    <w:rsid w:val="0090581C"/>
    <w:rsid w:val="00910FDD"/>
    <w:rsid w:val="0091326D"/>
    <w:rsid w:val="00914D2D"/>
    <w:rsid w:val="00916C5B"/>
    <w:rsid w:val="00917C9F"/>
    <w:rsid w:val="0093031E"/>
    <w:rsid w:val="00931C1A"/>
    <w:rsid w:val="00932352"/>
    <w:rsid w:val="00932505"/>
    <w:rsid w:val="0093543E"/>
    <w:rsid w:val="0093649B"/>
    <w:rsid w:val="009526BA"/>
    <w:rsid w:val="00952843"/>
    <w:rsid w:val="00952D2E"/>
    <w:rsid w:val="00954ABB"/>
    <w:rsid w:val="00960F2E"/>
    <w:rsid w:val="00962331"/>
    <w:rsid w:val="009653D6"/>
    <w:rsid w:val="00970019"/>
    <w:rsid w:val="00971DBA"/>
    <w:rsid w:val="009728F4"/>
    <w:rsid w:val="00973B86"/>
    <w:rsid w:val="00990F69"/>
    <w:rsid w:val="009913AD"/>
    <w:rsid w:val="009930D1"/>
    <w:rsid w:val="00995AB7"/>
    <w:rsid w:val="009A1DF0"/>
    <w:rsid w:val="009A4CB9"/>
    <w:rsid w:val="009B21DD"/>
    <w:rsid w:val="009B3A0B"/>
    <w:rsid w:val="009B47C6"/>
    <w:rsid w:val="009B4E80"/>
    <w:rsid w:val="009C09E5"/>
    <w:rsid w:val="009C0DC3"/>
    <w:rsid w:val="009C3842"/>
    <w:rsid w:val="009D3FC4"/>
    <w:rsid w:val="009E0332"/>
    <w:rsid w:val="009E1307"/>
    <w:rsid w:val="009E68B8"/>
    <w:rsid w:val="009F088E"/>
    <w:rsid w:val="009F315C"/>
    <w:rsid w:val="009F3205"/>
    <w:rsid w:val="009F3FC1"/>
    <w:rsid w:val="009F44AC"/>
    <w:rsid w:val="009F57A4"/>
    <w:rsid w:val="009F6FDC"/>
    <w:rsid w:val="00A0009B"/>
    <w:rsid w:val="00A016CC"/>
    <w:rsid w:val="00A01DC6"/>
    <w:rsid w:val="00A03039"/>
    <w:rsid w:val="00A07F56"/>
    <w:rsid w:val="00A23DB2"/>
    <w:rsid w:val="00A24930"/>
    <w:rsid w:val="00A26B8A"/>
    <w:rsid w:val="00A30E15"/>
    <w:rsid w:val="00A3451D"/>
    <w:rsid w:val="00A34D87"/>
    <w:rsid w:val="00A3656D"/>
    <w:rsid w:val="00A40433"/>
    <w:rsid w:val="00A4165E"/>
    <w:rsid w:val="00A43DC7"/>
    <w:rsid w:val="00A456B3"/>
    <w:rsid w:val="00A47802"/>
    <w:rsid w:val="00A5051C"/>
    <w:rsid w:val="00A51BED"/>
    <w:rsid w:val="00A54E6F"/>
    <w:rsid w:val="00A573C2"/>
    <w:rsid w:val="00A62BBD"/>
    <w:rsid w:val="00A73A47"/>
    <w:rsid w:val="00A74C33"/>
    <w:rsid w:val="00A82C36"/>
    <w:rsid w:val="00A847DB"/>
    <w:rsid w:val="00A85B51"/>
    <w:rsid w:val="00A9173D"/>
    <w:rsid w:val="00AA176D"/>
    <w:rsid w:val="00AA2E3A"/>
    <w:rsid w:val="00AA6250"/>
    <w:rsid w:val="00AA6C83"/>
    <w:rsid w:val="00AA7893"/>
    <w:rsid w:val="00AB4EBE"/>
    <w:rsid w:val="00AB54D9"/>
    <w:rsid w:val="00AC34B4"/>
    <w:rsid w:val="00AC4B65"/>
    <w:rsid w:val="00AD00CC"/>
    <w:rsid w:val="00AD10CC"/>
    <w:rsid w:val="00AD2AFA"/>
    <w:rsid w:val="00AD380F"/>
    <w:rsid w:val="00AD5CA3"/>
    <w:rsid w:val="00AD677E"/>
    <w:rsid w:val="00AE28A4"/>
    <w:rsid w:val="00AE363E"/>
    <w:rsid w:val="00AF2A63"/>
    <w:rsid w:val="00AF2B5E"/>
    <w:rsid w:val="00AF7EFF"/>
    <w:rsid w:val="00B00B92"/>
    <w:rsid w:val="00B056AA"/>
    <w:rsid w:val="00B0784B"/>
    <w:rsid w:val="00B13E52"/>
    <w:rsid w:val="00B248E2"/>
    <w:rsid w:val="00B26882"/>
    <w:rsid w:val="00B336C2"/>
    <w:rsid w:val="00B370ED"/>
    <w:rsid w:val="00B4210E"/>
    <w:rsid w:val="00B4361E"/>
    <w:rsid w:val="00B4380F"/>
    <w:rsid w:val="00B44261"/>
    <w:rsid w:val="00B50326"/>
    <w:rsid w:val="00B5476B"/>
    <w:rsid w:val="00B74145"/>
    <w:rsid w:val="00B7471C"/>
    <w:rsid w:val="00B81D6E"/>
    <w:rsid w:val="00B85E35"/>
    <w:rsid w:val="00B87CB3"/>
    <w:rsid w:val="00B946E6"/>
    <w:rsid w:val="00BA130E"/>
    <w:rsid w:val="00BA2D11"/>
    <w:rsid w:val="00BA31BB"/>
    <w:rsid w:val="00BA44E6"/>
    <w:rsid w:val="00BC0F2F"/>
    <w:rsid w:val="00BC138B"/>
    <w:rsid w:val="00BC25BB"/>
    <w:rsid w:val="00BC2A85"/>
    <w:rsid w:val="00BC5321"/>
    <w:rsid w:val="00BC6CBE"/>
    <w:rsid w:val="00BD1ACA"/>
    <w:rsid w:val="00BD3237"/>
    <w:rsid w:val="00BD51F3"/>
    <w:rsid w:val="00BD6D7D"/>
    <w:rsid w:val="00BE5C84"/>
    <w:rsid w:val="00BF0FEB"/>
    <w:rsid w:val="00BF5AEB"/>
    <w:rsid w:val="00BF640F"/>
    <w:rsid w:val="00BF7BAD"/>
    <w:rsid w:val="00C0134F"/>
    <w:rsid w:val="00C0238E"/>
    <w:rsid w:val="00C04206"/>
    <w:rsid w:val="00C0457F"/>
    <w:rsid w:val="00C05404"/>
    <w:rsid w:val="00C05EA8"/>
    <w:rsid w:val="00C07B14"/>
    <w:rsid w:val="00C10AB6"/>
    <w:rsid w:val="00C10C24"/>
    <w:rsid w:val="00C13894"/>
    <w:rsid w:val="00C167FE"/>
    <w:rsid w:val="00C235E4"/>
    <w:rsid w:val="00C23F78"/>
    <w:rsid w:val="00C25E0F"/>
    <w:rsid w:val="00C32A2B"/>
    <w:rsid w:val="00C4176F"/>
    <w:rsid w:val="00C43593"/>
    <w:rsid w:val="00C50F67"/>
    <w:rsid w:val="00C52DA6"/>
    <w:rsid w:val="00C613E3"/>
    <w:rsid w:val="00C752AD"/>
    <w:rsid w:val="00C775F9"/>
    <w:rsid w:val="00C81126"/>
    <w:rsid w:val="00C82609"/>
    <w:rsid w:val="00C84438"/>
    <w:rsid w:val="00C8462B"/>
    <w:rsid w:val="00C861F9"/>
    <w:rsid w:val="00C93C87"/>
    <w:rsid w:val="00C96589"/>
    <w:rsid w:val="00C96D41"/>
    <w:rsid w:val="00CA3ACC"/>
    <w:rsid w:val="00CA4A67"/>
    <w:rsid w:val="00CA76C5"/>
    <w:rsid w:val="00CB07F3"/>
    <w:rsid w:val="00CB0DF1"/>
    <w:rsid w:val="00CB1C09"/>
    <w:rsid w:val="00CD0D43"/>
    <w:rsid w:val="00CD45A3"/>
    <w:rsid w:val="00CE386E"/>
    <w:rsid w:val="00CE5A70"/>
    <w:rsid w:val="00CE7032"/>
    <w:rsid w:val="00CE71E3"/>
    <w:rsid w:val="00CF08F4"/>
    <w:rsid w:val="00CF3274"/>
    <w:rsid w:val="00CF672B"/>
    <w:rsid w:val="00D00103"/>
    <w:rsid w:val="00D0628A"/>
    <w:rsid w:val="00D070E0"/>
    <w:rsid w:val="00D10A83"/>
    <w:rsid w:val="00D11E73"/>
    <w:rsid w:val="00D13539"/>
    <w:rsid w:val="00D13834"/>
    <w:rsid w:val="00D24296"/>
    <w:rsid w:val="00D27479"/>
    <w:rsid w:val="00D31A22"/>
    <w:rsid w:val="00D37627"/>
    <w:rsid w:val="00D40FA9"/>
    <w:rsid w:val="00D41434"/>
    <w:rsid w:val="00D42AA9"/>
    <w:rsid w:val="00D434B9"/>
    <w:rsid w:val="00D457BA"/>
    <w:rsid w:val="00D45883"/>
    <w:rsid w:val="00D45C6D"/>
    <w:rsid w:val="00D55DDB"/>
    <w:rsid w:val="00D569EC"/>
    <w:rsid w:val="00D61143"/>
    <w:rsid w:val="00D6144E"/>
    <w:rsid w:val="00D6347D"/>
    <w:rsid w:val="00D658D2"/>
    <w:rsid w:val="00D66973"/>
    <w:rsid w:val="00D72ACC"/>
    <w:rsid w:val="00D8151D"/>
    <w:rsid w:val="00D8525C"/>
    <w:rsid w:val="00D920A3"/>
    <w:rsid w:val="00D92585"/>
    <w:rsid w:val="00D97577"/>
    <w:rsid w:val="00D9780B"/>
    <w:rsid w:val="00DA07C8"/>
    <w:rsid w:val="00DA3743"/>
    <w:rsid w:val="00DC239D"/>
    <w:rsid w:val="00DC7487"/>
    <w:rsid w:val="00DC7B5B"/>
    <w:rsid w:val="00DD1325"/>
    <w:rsid w:val="00DD2705"/>
    <w:rsid w:val="00DD476A"/>
    <w:rsid w:val="00DD65A8"/>
    <w:rsid w:val="00DE0DA6"/>
    <w:rsid w:val="00DE12C9"/>
    <w:rsid w:val="00DE3047"/>
    <w:rsid w:val="00DE69FD"/>
    <w:rsid w:val="00DF04DC"/>
    <w:rsid w:val="00DF0BCB"/>
    <w:rsid w:val="00DF2614"/>
    <w:rsid w:val="00DF377F"/>
    <w:rsid w:val="00DF3801"/>
    <w:rsid w:val="00DF5246"/>
    <w:rsid w:val="00DF5283"/>
    <w:rsid w:val="00E0112B"/>
    <w:rsid w:val="00E030C3"/>
    <w:rsid w:val="00E070DC"/>
    <w:rsid w:val="00E12200"/>
    <w:rsid w:val="00E17AED"/>
    <w:rsid w:val="00E220D4"/>
    <w:rsid w:val="00E26C3D"/>
    <w:rsid w:val="00E35DF5"/>
    <w:rsid w:val="00E503CD"/>
    <w:rsid w:val="00E53750"/>
    <w:rsid w:val="00E5447C"/>
    <w:rsid w:val="00E551BF"/>
    <w:rsid w:val="00E557CB"/>
    <w:rsid w:val="00E6068B"/>
    <w:rsid w:val="00E6072D"/>
    <w:rsid w:val="00E62B60"/>
    <w:rsid w:val="00E660A7"/>
    <w:rsid w:val="00E70799"/>
    <w:rsid w:val="00E70E4F"/>
    <w:rsid w:val="00E752B4"/>
    <w:rsid w:val="00E8026E"/>
    <w:rsid w:val="00E82705"/>
    <w:rsid w:val="00E9035D"/>
    <w:rsid w:val="00E9799B"/>
    <w:rsid w:val="00EA3A7B"/>
    <w:rsid w:val="00EA5ACD"/>
    <w:rsid w:val="00EB00ED"/>
    <w:rsid w:val="00EB43C2"/>
    <w:rsid w:val="00EC202A"/>
    <w:rsid w:val="00EC2D92"/>
    <w:rsid w:val="00EC6E20"/>
    <w:rsid w:val="00ED73A5"/>
    <w:rsid w:val="00EE0EB2"/>
    <w:rsid w:val="00EE4C01"/>
    <w:rsid w:val="00EE5CD6"/>
    <w:rsid w:val="00EF54AD"/>
    <w:rsid w:val="00EF5BA5"/>
    <w:rsid w:val="00F0743B"/>
    <w:rsid w:val="00F227ED"/>
    <w:rsid w:val="00F22850"/>
    <w:rsid w:val="00F24A29"/>
    <w:rsid w:val="00F278C1"/>
    <w:rsid w:val="00F302B1"/>
    <w:rsid w:val="00F31301"/>
    <w:rsid w:val="00F31EC8"/>
    <w:rsid w:val="00F341B2"/>
    <w:rsid w:val="00F349BC"/>
    <w:rsid w:val="00F355C2"/>
    <w:rsid w:val="00F37245"/>
    <w:rsid w:val="00F3779C"/>
    <w:rsid w:val="00F43713"/>
    <w:rsid w:val="00F4526D"/>
    <w:rsid w:val="00F4576F"/>
    <w:rsid w:val="00F46660"/>
    <w:rsid w:val="00F5088C"/>
    <w:rsid w:val="00F523A5"/>
    <w:rsid w:val="00F52905"/>
    <w:rsid w:val="00F5361E"/>
    <w:rsid w:val="00F54CBB"/>
    <w:rsid w:val="00F55F45"/>
    <w:rsid w:val="00F61170"/>
    <w:rsid w:val="00F64BE2"/>
    <w:rsid w:val="00F6539D"/>
    <w:rsid w:val="00F65629"/>
    <w:rsid w:val="00F70550"/>
    <w:rsid w:val="00F76A94"/>
    <w:rsid w:val="00F841B8"/>
    <w:rsid w:val="00F85E3D"/>
    <w:rsid w:val="00F96A50"/>
    <w:rsid w:val="00F97334"/>
    <w:rsid w:val="00FA1C1C"/>
    <w:rsid w:val="00FA1FCF"/>
    <w:rsid w:val="00FA5026"/>
    <w:rsid w:val="00FB014A"/>
    <w:rsid w:val="00FB2F10"/>
    <w:rsid w:val="00FC561B"/>
    <w:rsid w:val="00FC6100"/>
    <w:rsid w:val="00FC77CD"/>
    <w:rsid w:val="00FD10CC"/>
    <w:rsid w:val="00FD1274"/>
    <w:rsid w:val="00FD50C4"/>
    <w:rsid w:val="00FD6BD4"/>
    <w:rsid w:val="00FE0BEC"/>
    <w:rsid w:val="00FE7F6F"/>
    <w:rsid w:val="00FF0573"/>
    <w:rsid w:val="00FF30CE"/>
    <w:rsid w:val="00FF729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3485E"/>
  <w15:docId w15:val="{53DA7589-355B-434B-9DC7-DC323136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0238E"/>
    <w:rPr>
      <w:rFonts w:ascii="Arial" w:eastAsia="Arial" w:hAnsi="Arial" w:cs="Arial"/>
    </w:rPr>
  </w:style>
  <w:style w:type="paragraph" w:styleId="Heading1">
    <w:name w:val="heading 1"/>
    <w:basedOn w:val="Normal"/>
    <w:next w:val="Normal"/>
    <w:link w:val="Heading1Char"/>
    <w:uiPriority w:val="9"/>
    <w:qFormat/>
    <w:rsid w:val="00CF08F4"/>
    <w:pPr>
      <w:keepNext/>
      <w:keepLines/>
      <w:widowControl/>
      <w:autoSpaceDE/>
      <w:autoSpaceDN/>
      <w:spacing w:before="240" w:line="288"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5374C"/>
    <w:pPr>
      <w:keepNext/>
      <w:keepLines/>
      <w:widowControl/>
      <w:autoSpaceDE/>
      <w:autoSpaceDN/>
      <w:spacing w:before="240" w:after="60"/>
      <w:outlineLvl w:val="1"/>
    </w:pPr>
    <w:rPr>
      <w:rFonts w:asciiTheme="minorBidi" w:eastAsiaTheme="majorEastAsia" w:hAnsiTheme="minorBidi" w:cstheme="minorBidi"/>
      <w:caps/>
    </w:rPr>
  </w:style>
  <w:style w:type="paragraph" w:styleId="Heading3">
    <w:name w:val="heading 3"/>
    <w:basedOn w:val="Normal"/>
    <w:next w:val="Normal"/>
    <w:link w:val="Heading3Char"/>
    <w:unhideWhenUsed/>
    <w:qFormat/>
    <w:rsid w:val="00CD45A3"/>
    <w:pPr>
      <w:keepNext/>
      <w:widowControl/>
      <w:autoSpaceDE/>
      <w:autoSpaceDN/>
      <w:spacing w:before="240" w:after="60"/>
      <w:outlineLvl w:val="2"/>
    </w:pPr>
    <w:rPr>
      <w:rFonts w:eastAsia="SimSun"/>
      <w:bCs/>
      <w:szCs w:val="26"/>
      <w:u w:val="single"/>
      <w:lang w:eastAsia="zh-CN"/>
    </w:rPr>
  </w:style>
  <w:style w:type="paragraph" w:styleId="Heading4">
    <w:name w:val="heading 4"/>
    <w:basedOn w:val="Normal"/>
    <w:next w:val="Normal"/>
    <w:link w:val="Heading4Char"/>
    <w:unhideWhenUsed/>
    <w:qFormat/>
    <w:rsid w:val="00CD45A3"/>
    <w:pPr>
      <w:keepNext/>
      <w:widowControl/>
      <w:autoSpaceDE/>
      <w:autoSpaceDN/>
      <w:spacing w:before="240" w:after="60"/>
      <w:outlineLvl w:val="3"/>
    </w:pPr>
    <w:rPr>
      <w:rFonts w:eastAsia="SimSun"/>
      <w:bCs/>
      <w:i/>
      <w:szCs w:val="28"/>
      <w:lang w:eastAsia="zh-CN"/>
    </w:rPr>
  </w:style>
  <w:style w:type="paragraph" w:styleId="Heading5">
    <w:name w:val="heading 5"/>
    <w:basedOn w:val="Normal"/>
    <w:next w:val="Normal"/>
    <w:link w:val="Heading5Char"/>
    <w:uiPriority w:val="9"/>
    <w:unhideWhenUsed/>
    <w:qFormat/>
    <w:rsid w:val="001B4E6B"/>
    <w:pPr>
      <w:keepNext/>
      <w:keepLines/>
      <w:spacing w:before="40"/>
      <w:outlineLvl w:val="4"/>
    </w:pPr>
    <w:rPr>
      <w:rFonts w:eastAsiaTheme="majorEastAsia"/>
      <w:b/>
    </w:rPr>
  </w:style>
  <w:style w:type="paragraph" w:styleId="Heading6">
    <w:name w:val="heading 6"/>
    <w:basedOn w:val="Normal"/>
    <w:next w:val="Normal"/>
    <w:link w:val="Heading6Char"/>
    <w:uiPriority w:val="9"/>
    <w:semiHidden/>
    <w:unhideWhenUsed/>
    <w:qFormat/>
    <w:rsid w:val="00644A57"/>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ListParagraph">
    <w:name w:val="List Paragraph"/>
    <w:basedOn w:val="Normal"/>
    <w:uiPriority w:val="34"/>
    <w:qFormat/>
    <w:pPr>
      <w:ind w:left="100" w:right="198"/>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533E6"/>
    <w:pPr>
      <w:tabs>
        <w:tab w:val="center" w:pos="4680"/>
        <w:tab w:val="right" w:pos="9360"/>
      </w:tabs>
    </w:pPr>
  </w:style>
  <w:style w:type="character" w:customStyle="1" w:styleId="HeaderChar">
    <w:name w:val="Header Char"/>
    <w:basedOn w:val="DefaultParagraphFont"/>
    <w:link w:val="Header"/>
    <w:uiPriority w:val="99"/>
    <w:rsid w:val="007533E6"/>
    <w:rPr>
      <w:rFonts w:ascii="Arial" w:eastAsia="Arial" w:hAnsi="Arial" w:cs="Arial"/>
    </w:rPr>
  </w:style>
  <w:style w:type="paragraph" w:styleId="Footer">
    <w:name w:val="footer"/>
    <w:basedOn w:val="Normal"/>
    <w:link w:val="FooterChar"/>
    <w:uiPriority w:val="99"/>
    <w:unhideWhenUsed/>
    <w:rsid w:val="007533E6"/>
    <w:pPr>
      <w:tabs>
        <w:tab w:val="center" w:pos="4680"/>
        <w:tab w:val="right" w:pos="9360"/>
      </w:tabs>
    </w:pPr>
  </w:style>
  <w:style w:type="character" w:customStyle="1" w:styleId="FooterChar">
    <w:name w:val="Footer Char"/>
    <w:basedOn w:val="DefaultParagraphFont"/>
    <w:link w:val="Footer"/>
    <w:uiPriority w:val="99"/>
    <w:rsid w:val="007533E6"/>
    <w:rPr>
      <w:rFonts w:ascii="Arial" w:eastAsia="Arial" w:hAnsi="Arial" w:cs="Arial"/>
    </w:rPr>
  </w:style>
  <w:style w:type="paragraph" w:customStyle="1" w:styleId="Endofdocument-Annex">
    <w:name w:val="[End of document - Annex]"/>
    <w:basedOn w:val="Normal"/>
    <w:rsid w:val="009913AD"/>
    <w:pPr>
      <w:widowControl/>
      <w:autoSpaceDE/>
      <w:autoSpaceDN/>
      <w:ind w:left="5534"/>
    </w:pPr>
    <w:rPr>
      <w:rFonts w:eastAsia="SimSun"/>
      <w:szCs w:val="20"/>
      <w:lang w:eastAsia="zh-CN"/>
    </w:rPr>
  </w:style>
  <w:style w:type="character" w:styleId="CommentReference">
    <w:name w:val="annotation reference"/>
    <w:basedOn w:val="DefaultParagraphFont"/>
    <w:uiPriority w:val="99"/>
    <w:semiHidden/>
    <w:unhideWhenUsed/>
    <w:rsid w:val="007B2B26"/>
    <w:rPr>
      <w:sz w:val="16"/>
      <w:szCs w:val="16"/>
    </w:rPr>
  </w:style>
  <w:style w:type="paragraph" w:styleId="CommentText">
    <w:name w:val="annotation text"/>
    <w:basedOn w:val="Normal"/>
    <w:link w:val="CommentTextChar"/>
    <w:uiPriority w:val="99"/>
    <w:unhideWhenUsed/>
    <w:rsid w:val="007B2B26"/>
    <w:rPr>
      <w:sz w:val="20"/>
      <w:szCs w:val="20"/>
    </w:rPr>
  </w:style>
  <w:style w:type="character" w:customStyle="1" w:styleId="CommentTextChar">
    <w:name w:val="Comment Text Char"/>
    <w:basedOn w:val="DefaultParagraphFont"/>
    <w:link w:val="CommentText"/>
    <w:uiPriority w:val="99"/>
    <w:rsid w:val="007B2B2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7B2B26"/>
    <w:rPr>
      <w:b/>
      <w:bCs/>
    </w:rPr>
  </w:style>
  <w:style w:type="character" w:customStyle="1" w:styleId="CommentSubjectChar">
    <w:name w:val="Comment Subject Char"/>
    <w:basedOn w:val="CommentTextChar"/>
    <w:link w:val="CommentSubject"/>
    <w:uiPriority w:val="99"/>
    <w:semiHidden/>
    <w:rsid w:val="007B2B26"/>
    <w:rPr>
      <w:rFonts w:ascii="Arial" w:eastAsia="Arial" w:hAnsi="Arial" w:cs="Arial"/>
      <w:b/>
      <w:bCs/>
      <w:sz w:val="20"/>
      <w:szCs w:val="20"/>
    </w:rPr>
  </w:style>
  <w:style w:type="paragraph" w:styleId="BalloonText">
    <w:name w:val="Balloon Text"/>
    <w:basedOn w:val="Normal"/>
    <w:link w:val="BalloonTextChar"/>
    <w:uiPriority w:val="99"/>
    <w:semiHidden/>
    <w:unhideWhenUsed/>
    <w:rsid w:val="007B2B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2B26"/>
    <w:rPr>
      <w:rFonts w:ascii="Segoe UI" w:eastAsia="Arial" w:hAnsi="Segoe UI" w:cs="Segoe UI"/>
      <w:sz w:val="18"/>
      <w:szCs w:val="18"/>
    </w:rPr>
  </w:style>
  <w:style w:type="character" w:styleId="Hyperlink">
    <w:name w:val="Hyperlink"/>
    <w:basedOn w:val="DefaultParagraphFont"/>
    <w:uiPriority w:val="99"/>
    <w:unhideWhenUsed/>
    <w:rsid w:val="007B2B26"/>
    <w:rPr>
      <w:color w:val="0000FF"/>
      <w:u w:val="single"/>
    </w:rPr>
  </w:style>
  <w:style w:type="character" w:styleId="FollowedHyperlink">
    <w:name w:val="FollowedHyperlink"/>
    <w:basedOn w:val="DefaultParagraphFont"/>
    <w:uiPriority w:val="99"/>
    <w:semiHidden/>
    <w:unhideWhenUsed/>
    <w:rsid w:val="0093543E"/>
    <w:rPr>
      <w:color w:val="800080" w:themeColor="followedHyperlink"/>
      <w:u w:val="single"/>
    </w:rPr>
  </w:style>
  <w:style w:type="paragraph" w:customStyle="1" w:styleId="ONUME">
    <w:name w:val="ONUM E"/>
    <w:basedOn w:val="BodyText"/>
    <w:rsid w:val="000E7DDD"/>
    <w:pPr>
      <w:widowControl/>
      <w:numPr>
        <w:numId w:val="1"/>
      </w:numPr>
      <w:autoSpaceDE/>
      <w:autoSpaceDN/>
      <w:spacing w:after="220"/>
    </w:pPr>
    <w:rPr>
      <w:rFonts w:eastAsia="SimSun"/>
      <w:szCs w:val="20"/>
      <w:lang w:eastAsia="zh-CN"/>
    </w:rPr>
  </w:style>
  <w:style w:type="paragraph" w:styleId="FootnoteText">
    <w:name w:val="footnote text"/>
    <w:basedOn w:val="Normal"/>
    <w:link w:val="FootnoteTextChar"/>
    <w:uiPriority w:val="99"/>
    <w:semiHidden/>
    <w:unhideWhenUsed/>
    <w:rsid w:val="006705B3"/>
    <w:rPr>
      <w:sz w:val="20"/>
      <w:szCs w:val="20"/>
    </w:rPr>
  </w:style>
  <w:style w:type="character" w:customStyle="1" w:styleId="FootnoteTextChar">
    <w:name w:val="Footnote Text Char"/>
    <w:basedOn w:val="DefaultParagraphFont"/>
    <w:link w:val="FootnoteText"/>
    <w:uiPriority w:val="99"/>
    <w:semiHidden/>
    <w:rsid w:val="006705B3"/>
    <w:rPr>
      <w:rFonts w:ascii="Arial" w:eastAsia="Arial" w:hAnsi="Arial" w:cs="Arial"/>
      <w:sz w:val="20"/>
      <w:szCs w:val="20"/>
    </w:rPr>
  </w:style>
  <w:style w:type="character" w:styleId="FootnoteReference">
    <w:name w:val="footnote reference"/>
    <w:basedOn w:val="DefaultParagraphFont"/>
    <w:uiPriority w:val="99"/>
    <w:semiHidden/>
    <w:unhideWhenUsed/>
    <w:rsid w:val="006705B3"/>
    <w:rPr>
      <w:vertAlign w:val="superscript"/>
    </w:rPr>
  </w:style>
  <w:style w:type="character" w:customStyle="1" w:styleId="Heading1Char">
    <w:name w:val="Heading 1 Char"/>
    <w:basedOn w:val="DefaultParagraphFont"/>
    <w:link w:val="Heading1"/>
    <w:uiPriority w:val="9"/>
    <w:rsid w:val="00CF08F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5374C"/>
    <w:rPr>
      <w:rFonts w:asciiTheme="minorBidi" w:eastAsiaTheme="majorEastAsia" w:hAnsiTheme="minorBidi"/>
      <w:caps/>
    </w:rPr>
  </w:style>
  <w:style w:type="character" w:customStyle="1" w:styleId="Heading3Char">
    <w:name w:val="Heading 3 Char"/>
    <w:basedOn w:val="DefaultParagraphFont"/>
    <w:link w:val="Heading3"/>
    <w:rsid w:val="00CD45A3"/>
    <w:rPr>
      <w:rFonts w:ascii="Arial" w:eastAsia="SimSun" w:hAnsi="Arial" w:cs="Arial"/>
      <w:bCs/>
      <w:szCs w:val="26"/>
      <w:u w:val="single"/>
      <w:lang w:eastAsia="zh-CN"/>
    </w:rPr>
  </w:style>
  <w:style w:type="paragraph" w:styleId="NormalWeb">
    <w:name w:val="Normal (Web)"/>
    <w:basedOn w:val="Normal"/>
    <w:uiPriority w:val="99"/>
    <w:semiHidden/>
    <w:unhideWhenUsed/>
    <w:rsid w:val="00CF08F4"/>
    <w:pPr>
      <w:widowControl/>
      <w:autoSpaceDE/>
      <w:autoSpaceDN/>
      <w:spacing w:before="100" w:beforeAutospacing="1" w:after="100" w:afterAutospacing="1"/>
    </w:pPr>
    <w:rPr>
      <w:rFonts w:ascii="Times New Roman" w:eastAsia="Times New Roman" w:hAnsi="Times New Roman" w:cs="Times New Roman"/>
      <w:sz w:val="24"/>
      <w:szCs w:val="24"/>
    </w:rPr>
  </w:style>
  <w:style w:type="table" w:styleId="TableGrid">
    <w:name w:val="Table Grid"/>
    <w:aliases w:val="Table 1,Test"/>
    <w:basedOn w:val="TableNormal"/>
    <w:rsid w:val="00CF08F4"/>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F08F4"/>
    <w:pPr>
      <w:outlineLvl w:val="9"/>
    </w:pPr>
    <w:rPr>
      <w:rFonts w:asciiTheme="minorHAnsi" w:hAnsiTheme="minorHAnsi"/>
      <w:color w:val="auto"/>
      <w:sz w:val="28"/>
    </w:rPr>
  </w:style>
  <w:style w:type="paragraph" w:styleId="TOC3">
    <w:name w:val="toc 3"/>
    <w:basedOn w:val="Normal"/>
    <w:next w:val="Normal"/>
    <w:autoRedefine/>
    <w:uiPriority w:val="39"/>
    <w:unhideWhenUsed/>
    <w:rsid w:val="00CF08F4"/>
    <w:pPr>
      <w:widowControl/>
      <w:autoSpaceDE/>
      <w:autoSpaceDN/>
      <w:spacing w:after="100" w:line="288" w:lineRule="auto"/>
      <w:ind w:left="440"/>
    </w:pPr>
    <w:rPr>
      <w:rFonts w:asciiTheme="minorHAnsi" w:eastAsiaTheme="minorHAnsi" w:hAnsiTheme="minorHAnsi" w:cstheme="minorBidi"/>
    </w:rPr>
  </w:style>
  <w:style w:type="paragraph" w:styleId="TOC2">
    <w:name w:val="toc 2"/>
    <w:basedOn w:val="Normal"/>
    <w:next w:val="Normal"/>
    <w:autoRedefine/>
    <w:uiPriority w:val="39"/>
    <w:unhideWhenUsed/>
    <w:rsid w:val="00CF08F4"/>
    <w:pPr>
      <w:widowControl/>
      <w:autoSpaceDE/>
      <w:autoSpaceDN/>
      <w:spacing w:after="100" w:line="288" w:lineRule="auto"/>
      <w:ind w:left="220"/>
    </w:pPr>
    <w:rPr>
      <w:rFonts w:asciiTheme="minorHAnsi" w:eastAsiaTheme="minorHAnsi" w:hAnsiTheme="minorHAnsi" w:cstheme="minorBidi"/>
    </w:rPr>
  </w:style>
  <w:style w:type="paragraph" w:styleId="TOC1">
    <w:name w:val="toc 1"/>
    <w:basedOn w:val="Normal"/>
    <w:next w:val="Normal"/>
    <w:autoRedefine/>
    <w:uiPriority w:val="39"/>
    <w:semiHidden/>
    <w:unhideWhenUsed/>
    <w:rsid w:val="00CF08F4"/>
    <w:pPr>
      <w:widowControl/>
      <w:autoSpaceDE/>
      <w:autoSpaceDN/>
      <w:spacing w:after="100" w:line="288" w:lineRule="auto"/>
    </w:pPr>
    <w:rPr>
      <w:rFonts w:asciiTheme="minorHAnsi" w:eastAsiaTheme="minorHAnsi" w:hAnsiTheme="minorHAnsi" w:cstheme="minorBidi"/>
    </w:rPr>
  </w:style>
  <w:style w:type="paragraph" w:styleId="Caption">
    <w:name w:val="caption"/>
    <w:basedOn w:val="Normal"/>
    <w:next w:val="Normal"/>
    <w:uiPriority w:val="35"/>
    <w:unhideWhenUsed/>
    <w:qFormat/>
    <w:rsid w:val="00CF08F4"/>
    <w:pPr>
      <w:widowControl/>
      <w:autoSpaceDE/>
      <w:autoSpaceDN/>
      <w:spacing w:after="200"/>
    </w:pPr>
    <w:rPr>
      <w:rFonts w:asciiTheme="minorHAnsi" w:eastAsiaTheme="minorHAnsi" w:hAnsiTheme="minorHAnsi" w:cstheme="minorBidi"/>
      <w:i/>
      <w:iCs/>
      <w:color w:val="1F497D" w:themeColor="text2"/>
      <w:sz w:val="18"/>
      <w:szCs w:val="18"/>
    </w:rPr>
  </w:style>
  <w:style w:type="paragraph" w:customStyle="1" w:styleId="Title1">
    <w:name w:val=".Title 1"/>
    <w:basedOn w:val="Heading1"/>
    <w:next w:val="Normal"/>
    <w:link w:val="Title1Car"/>
    <w:qFormat/>
    <w:rsid w:val="00644A57"/>
    <w:pPr>
      <w:numPr>
        <w:numId w:val="2"/>
      </w:numPr>
      <w:spacing w:before="60" w:line="276" w:lineRule="auto"/>
      <w:jc w:val="both"/>
    </w:pPr>
    <w:rPr>
      <w:rFonts w:cstheme="majorHAnsi"/>
      <w:b/>
      <w:color w:val="A9D1DE"/>
      <w:sz w:val="28"/>
      <w:lang w:val="en-GB"/>
    </w:rPr>
  </w:style>
  <w:style w:type="paragraph" w:customStyle="1" w:styleId="Title2">
    <w:name w:val=".Title 2"/>
    <w:basedOn w:val="Heading2"/>
    <w:next w:val="Normal"/>
    <w:qFormat/>
    <w:rsid w:val="00644A57"/>
    <w:pPr>
      <w:numPr>
        <w:ilvl w:val="1"/>
        <w:numId w:val="2"/>
      </w:numPr>
      <w:pBdr>
        <w:bottom w:val="single" w:sz="8" w:space="1" w:color="A9D1DE"/>
      </w:pBdr>
      <w:tabs>
        <w:tab w:val="center" w:pos="4419"/>
        <w:tab w:val="right" w:pos="8838"/>
      </w:tabs>
      <w:spacing w:before="120"/>
    </w:pPr>
    <w:rPr>
      <w:rFonts w:asciiTheme="majorHAnsi" w:hAnsiTheme="majorHAnsi" w:cs="Times New Roman"/>
      <w:b/>
      <w:color w:val="000000" w:themeColor="text1"/>
      <w:sz w:val="24"/>
      <w14:scene3d>
        <w14:camera w14:prst="orthographicFront"/>
        <w14:lightRig w14:rig="threePt" w14:dir="t">
          <w14:rot w14:lat="0" w14:lon="0" w14:rev="0"/>
        </w14:lightRig>
      </w14:scene3d>
    </w:rPr>
  </w:style>
  <w:style w:type="paragraph" w:customStyle="1" w:styleId="Title3">
    <w:name w:val=".Title 3"/>
    <w:basedOn w:val="Heading3"/>
    <w:next w:val="Normal"/>
    <w:qFormat/>
    <w:rsid w:val="00644A57"/>
    <w:pPr>
      <w:numPr>
        <w:ilvl w:val="2"/>
        <w:numId w:val="2"/>
      </w:numPr>
      <w:tabs>
        <w:tab w:val="center" w:pos="4419"/>
        <w:tab w:val="right" w:pos="8838"/>
      </w:tabs>
      <w:spacing w:before="120"/>
      <w:jc w:val="both"/>
    </w:pPr>
    <w:rPr>
      <w:rFonts w:asciiTheme="majorHAnsi" w:hAnsiTheme="majorHAnsi" w:cs="Open Sans Light"/>
      <w:color w:val="000000" w:themeColor="text1"/>
    </w:rPr>
  </w:style>
  <w:style w:type="paragraph" w:customStyle="1" w:styleId="1stbullet">
    <w:name w:val="1st bullet"/>
    <w:basedOn w:val="ListParagraph"/>
    <w:link w:val="1stbulletCar"/>
    <w:qFormat/>
    <w:rsid w:val="00644A57"/>
    <w:pPr>
      <w:widowControl/>
      <w:numPr>
        <w:numId w:val="3"/>
      </w:numPr>
      <w:tabs>
        <w:tab w:val="center" w:pos="4419"/>
        <w:tab w:val="right" w:pos="8838"/>
      </w:tabs>
      <w:autoSpaceDE/>
      <w:autoSpaceDN/>
      <w:ind w:right="0"/>
      <w:jc w:val="both"/>
    </w:pPr>
    <w:rPr>
      <w:rFonts w:ascii="Calibri Light" w:eastAsiaTheme="minorHAnsi" w:hAnsi="Calibri Light" w:cs="Open Sans Light"/>
      <w:color w:val="000000" w:themeColor="text1"/>
      <w:lang w:val="en-GB"/>
    </w:rPr>
  </w:style>
  <w:style w:type="character" w:customStyle="1" w:styleId="1stbulletCar">
    <w:name w:val="1st bullet Car"/>
    <w:basedOn w:val="DefaultParagraphFont"/>
    <w:link w:val="1stbullet"/>
    <w:rsid w:val="00644A57"/>
    <w:rPr>
      <w:rFonts w:ascii="Calibri Light" w:eastAsiaTheme="minorHAnsi" w:hAnsi="Calibri Light" w:cs="Open Sans Light"/>
      <w:color w:val="000000" w:themeColor="text1"/>
      <w:lang w:val="en-GB"/>
    </w:rPr>
  </w:style>
  <w:style w:type="paragraph" w:customStyle="1" w:styleId="CaptionTables">
    <w:name w:val="Caption Tables"/>
    <w:basedOn w:val="Normal"/>
    <w:rsid w:val="00644A57"/>
    <w:pPr>
      <w:framePr w:w="3644" w:h="382" w:hRule="exact" w:hSpace="181" w:wrap="notBeside" w:vAnchor="text" w:hAnchor="page" w:x="3950" w:y="224"/>
      <w:widowControl/>
      <w:numPr>
        <w:numId w:val="8"/>
      </w:numPr>
      <w:autoSpaceDE/>
      <w:autoSpaceDN/>
      <w:spacing w:after="120" w:line="240" w:lineRule="atLeast"/>
      <w:ind w:right="74"/>
      <w:jc w:val="center"/>
    </w:pPr>
    <w:rPr>
      <w:rFonts w:ascii="Calibri Light" w:eastAsia="Times New Roman" w:hAnsi="Calibri Light"/>
      <w:i/>
      <w:snapToGrid w:val="0"/>
      <w:color w:val="1F497D" w:themeColor="text2"/>
      <w:sz w:val="18"/>
      <w:szCs w:val="18"/>
      <w:lang w:val="pt-BR"/>
    </w:rPr>
  </w:style>
  <w:style w:type="paragraph" w:customStyle="1" w:styleId="Title5">
    <w:name w:val=".Title 5"/>
    <w:basedOn w:val="Heading5"/>
    <w:next w:val="Normal"/>
    <w:rsid w:val="00644A57"/>
    <w:pPr>
      <w:widowControl/>
      <w:numPr>
        <w:ilvl w:val="4"/>
        <w:numId w:val="2"/>
      </w:numPr>
      <w:tabs>
        <w:tab w:val="num" w:pos="2835"/>
      </w:tabs>
      <w:autoSpaceDE/>
      <w:autoSpaceDN/>
      <w:ind w:left="2268" w:firstLine="0"/>
      <w:jc w:val="both"/>
    </w:pPr>
    <w:rPr>
      <w:i/>
    </w:rPr>
  </w:style>
  <w:style w:type="paragraph" w:customStyle="1" w:styleId="Title6">
    <w:name w:val=".Title 6"/>
    <w:basedOn w:val="Heading6"/>
    <w:rsid w:val="00644A57"/>
    <w:pPr>
      <w:widowControl/>
      <w:numPr>
        <w:ilvl w:val="5"/>
        <w:numId w:val="2"/>
      </w:numPr>
      <w:tabs>
        <w:tab w:val="num" w:pos="3402"/>
      </w:tabs>
      <w:autoSpaceDE/>
      <w:autoSpaceDN/>
      <w:ind w:left="2835" w:firstLine="0"/>
      <w:jc w:val="both"/>
    </w:pPr>
    <w:rPr>
      <w:color w:val="auto"/>
    </w:rPr>
  </w:style>
  <w:style w:type="paragraph" w:customStyle="1" w:styleId="Title4">
    <w:name w:val=".Title 4"/>
    <w:basedOn w:val="Heading4"/>
    <w:link w:val="Title4Car"/>
    <w:qFormat/>
    <w:rsid w:val="00644A57"/>
    <w:pPr>
      <w:numPr>
        <w:ilvl w:val="3"/>
        <w:numId w:val="2"/>
      </w:numPr>
      <w:tabs>
        <w:tab w:val="center" w:pos="4419"/>
        <w:tab w:val="right" w:pos="8838"/>
      </w:tabs>
      <w:spacing w:before="120"/>
      <w:jc w:val="both"/>
    </w:pPr>
    <w:rPr>
      <w:rFonts w:cs="Times New Roman"/>
      <w:b/>
      <w:iCs/>
      <w:color w:val="000000"/>
      <w:szCs w:val="24"/>
      <w14:textFill>
        <w14:solidFill>
          <w14:srgbClr w14:val="000000">
            <w14:lumMod w14:val="65000"/>
            <w14:lumOff w14:val="35000"/>
          </w14:srgbClr>
        </w14:solidFill>
      </w14:textFill>
    </w:rPr>
  </w:style>
  <w:style w:type="character" w:customStyle="1" w:styleId="Title4Car">
    <w:name w:val=".Title 4 Car"/>
    <w:basedOn w:val="DefaultParagraphFont"/>
    <w:link w:val="Title4"/>
    <w:rsid w:val="00644A57"/>
    <w:rPr>
      <w:rFonts w:ascii="Arial" w:eastAsia="SimSun" w:hAnsi="Arial" w:cs="Times New Roman"/>
      <w:b/>
      <w:bCs/>
      <w:i/>
      <w:iCs/>
      <w:color w:val="000000"/>
      <w:szCs w:val="24"/>
      <w:lang w:eastAsia="zh-CN"/>
      <w14:textFill>
        <w14:solidFill>
          <w14:srgbClr w14:val="000000">
            <w14:lumMod w14:val="65000"/>
            <w14:lumOff w14:val="35000"/>
          </w14:srgbClr>
        </w14:solidFill>
      </w14:textFill>
    </w:rPr>
  </w:style>
  <w:style w:type="character" w:customStyle="1" w:styleId="Heading5Char">
    <w:name w:val="Heading 5 Char"/>
    <w:basedOn w:val="DefaultParagraphFont"/>
    <w:link w:val="Heading5"/>
    <w:uiPriority w:val="9"/>
    <w:rsid w:val="001B4E6B"/>
    <w:rPr>
      <w:rFonts w:ascii="Arial" w:eastAsiaTheme="majorEastAsia" w:hAnsi="Arial" w:cs="Arial"/>
      <w:b/>
    </w:rPr>
  </w:style>
  <w:style w:type="character" w:customStyle="1" w:styleId="Heading6Char">
    <w:name w:val="Heading 6 Char"/>
    <w:basedOn w:val="DefaultParagraphFont"/>
    <w:link w:val="Heading6"/>
    <w:uiPriority w:val="9"/>
    <w:semiHidden/>
    <w:rsid w:val="00644A57"/>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rsid w:val="00CD45A3"/>
    <w:rPr>
      <w:rFonts w:ascii="Arial" w:eastAsia="SimSun" w:hAnsi="Arial" w:cs="Arial"/>
      <w:bCs/>
      <w:i/>
      <w:szCs w:val="28"/>
      <w:lang w:eastAsia="zh-CN"/>
    </w:rPr>
  </w:style>
  <w:style w:type="character" w:customStyle="1" w:styleId="Title1Car">
    <w:name w:val=".Title 1 Car"/>
    <w:basedOn w:val="DefaultParagraphFont"/>
    <w:link w:val="Title1"/>
    <w:rsid w:val="00361D82"/>
    <w:rPr>
      <w:rFonts w:asciiTheme="majorHAnsi" w:eastAsiaTheme="majorEastAsia" w:hAnsiTheme="majorHAnsi" w:cstheme="majorHAnsi"/>
      <w:b/>
      <w:color w:val="A9D1DE"/>
      <w:sz w:val="28"/>
      <w:szCs w:val="32"/>
      <w:lang w:val="en-GB"/>
    </w:rPr>
  </w:style>
  <w:style w:type="paragraph" w:styleId="Bibliography">
    <w:name w:val="Bibliography"/>
    <w:basedOn w:val="Normal"/>
    <w:next w:val="Normal"/>
    <w:uiPriority w:val="37"/>
    <w:unhideWhenUsed/>
    <w:rsid w:val="00361D82"/>
    <w:pPr>
      <w:widowControl/>
      <w:autoSpaceDE/>
      <w:autoSpaceDN/>
      <w:spacing w:after="160"/>
      <w:jc w:val="both"/>
    </w:pPr>
    <w:rPr>
      <w:rFonts w:asciiTheme="majorHAnsi" w:eastAsiaTheme="minorHAnsi" w:hAnsiTheme="majorHAnsi" w:cstheme="majorHAnsi"/>
    </w:rPr>
  </w:style>
  <w:style w:type="paragraph" w:customStyle="1" w:styleId="Endofdocument">
    <w:name w:val="End of document"/>
    <w:basedOn w:val="Normal"/>
    <w:rsid w:val="006A69F5"/>
    <w:pPr>
      <w:widowControl/>
      <w:autoSpaceDE/>
      <w:autoSpaceDN/>
      <w:spacing w:line="260" w:lineRule="atLeast"/>
      <w:ind w:left="5534"/>
    </w:pPr>
    <w:rPr>
      <w:rFonts w:eastAsia="Times New Roman" w:cs="Times New Roman"/>
      <w:sz w:val="20"/>
      <w:szCs w:val="20"/>
    </w:rPr>
  </w:style>
  <w:style w:type="paragraph" w:styleId="PlainText">
    <w:name w:val="Plain Text"/>
    <w:basedOn w:val="Normal"/>
    <w:link w:val="PlainTextChar"/>
    <w:uiPriority w:val="99"/>
    <w:semiHidden/>
    <w:unhideWhenUsed/>
    <w:rsid w:val="00D8151D"/>
    <w:pPr>
      <w:widowControl/>
      <w:autoSpaceDE/>
      <w:autoSpaceDN/>
    </w:pPr>
    <w:rPr>
      <w:rFonts w:eastAsiaTheme="minorEastAsia"/>
      <w:lang w:eastAsia="ko-KR"/>
    </w:rPr>
  </w:style>
  <w:style w:type="character" w:customStyle="1" w:styleId="PlainTextChar">
    <w:name w:val="Plain Text Char"/>
    <w:basedOn w:val="DefaultParagraphFont"/>
    <w:link w:val="PlainText"/>
    <w:uiPriority w:val="99"/>
    <w:semiHidden/>
    <w:rsid w:val="00D8151D"/>
    <w:rPr>
      <w:rFonts w:ascii="Arial" w:eastAsiaTheme="minorEastAsia" w:hAnsi="Arial" w:cs="Arial"/>
      <w:lang w:eastAsia="ko-KR"/>
    </w:rPr>
  </w:style>
  <w:style w:type="character" w:customStyle="1" w:styleId="hvr">
    <w:name w:val="hvr"/>
    <w:basedOn w:val="DefaultParagraphFont"/>
    <w:rsid w:val="00BD3237"/>
  </w:style>
  <w:style w:type="table" w:customStyle="1" w:styleId="Test1">
    <w:name w:val="Test1"/>
    <w:basedOn w:val="TableNormal"/>
    <w:next w:val="TableGrid"/>
    <w:rsid w:val="00C0238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609FC"/>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050023">
      <w:bodyDiv w:val="1"/>
      <w:marLeft w:val="0"/>
      <w:marRight w:val="0"/>
      <w:marTop w:val="0"/>
      <w:marBottom w:val="0"/>
      <w:divBdr>
        <w:top w:val="none" w:sz="0" w:space="0" w:color="auto"/>
        <w:left w:val="none" w:sz="0" w:space="0" w:color="auto"/>
        <w:bottom w:val="none" w:sz="0" w:space="0" w:color="auto"/>
        <w:right w:val="none" w:sz="0" w:space="0" w:color="auto"/>
      </w:divBdr>
    </w:div>
    <w:div w:id="685981917">
      <w:bodyDiv w:val="1"/>
      <w:marLeft w:val="0"/>
      <w:marRight w:val="0"/>
      <w:marTop w:val="0"/>
      <w:marBottom w:val="0"/>
      <w:divBdr>
        <w:top w:val="none" w:sz="0" w:space="0" w:color="auto"/>
        <w:left w:val="none" w:sz="0" w:space="0" w:color="auto"/>
        <w:bottom w:val="none" w:sz="0" w:space="0" w:color="auto"/>
        <w:right w:val="none" w:sz="0" w:space="0" w:color="auto"/>
      </w:divBdr>
    </w:div>
    <w:div w:id="1106655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obp/ui/"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iso.org/obp/ui/" TargetMode="External"/><Relationship Id="rId4" Type="http://schemas.openxmlformats.org/officeDocument/2006/relationships/settings" Target="settings.xml"/><Relationship Id="rId9" Type="http://schemas.openxmlformats.org/officeDocument/2006/relationships/hyperlink" Target="https://www.iso.org/obp/ui/"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pubdocs/en/wipo_pub_48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Ove20</b:Tag>
    <b:SourceType>InternetSite</b:SourceType>
    <b:Guid>{141E1A47-6270-47E4-AF29-347DE10456D2}</b:Guid>
    <b:Author>
      <b:Author>
        <b:NameList>
          <b:Person>
            <b:Last>Granstrand</b:Last>
            <b:First>Ove</b:First>
          </b:Person>
          <b:Person>
            <b:Last>Holgersson</b:Last>
            <b:First>Marcus</b:First>
          </b:Person>
        </b:NameList>
      </b:Author>
    </b:Author>
    <b:Title>Innovation ecosystems: A conceptual review and a new definition</b:Title>
    <b:Year>2020</b:Year>
    <b:Month>February–March</b:Month>
    <b:URL>https://www.sciencedirect.com/science/article/pii/S0166497218303870</b:URL>
    <b:LCID>en-GB</b:LCID>
    <b:RefOrder>1</b:RefOrder>
  </b:Source>
  <b:Source>
    <b:Tag>ISO20</b:Tag>
    <b:SourceType>InternetSite</b:SourceType>
    <b:Guid>{8BE44BED-304A-4F25-9B20-571DF57F2815}</b:Guid>
    <b:LCID>en-GB</b:LCID>
    <b:Author>
      <b:Author>
        <b:Corporate>ISO</b:Corporate>
      </b:Author>
    </b:Author>
    <b:Title>ISO/DIS 56005(en) Innovation management — Tools and methods for intellectual property management — Guidance</b:Title>
    <b:Year>2020</b:Year>
    <b:URL>https://www.iso.org/obp/ui#iso:std:iso:56005:dis:ed-1:v1:en</b:URL>
    <b:RefOrder>2</b:RefOrder>
  </b:Source>
  <b:Source>
    <b:Tag>Joe08</b:Tag>
    <b:SourceType>InternetSite</b:SourceType>
    <b:Guid>{E26A6047-A151-44AA-9498-FA7D8648D8AD}</b:Guid>
    <b:Author>
      <b:Author>
        <b:NameList>
          <b:Person>
            <b:Last>West</b:Last>
            <b:First>Joel</b:First>
          </b:Person>
          <b:Person>
            <b:Last>Wood</b:Last>
            <b:First>David</b:First>
          </b:Person>
        </b:NameList>
      </b:Author>
    </b:Author>
    <b:Title>Creating and Evolving an Open Innovation Ecosystem: Lessons from Symbian Ltd.</b:Title>
    <b:Year>2008</b:Year>
    <b:Month>July</b:Month>
    <b:URL>https://papers.ssrn.com/sol3/papers.cfm?abstract_id=1532926</b:URL>
    <b:LCID>en-GB</b:LCID>
    <b:RefOrder>3</b:RefOrder>
  </b:Source>
  <b:Source>
    <b:Tag>WTO</b:Tag>
    <b:SourceType>InternetSite</b:SourceType>
    <b:Guid>{C7859F34-CFB1-48EA-813F-4A50097D296C}</b:Guid>
    <b:LCID>en-GB</b:LCID>
    <b:Author>
      <b:Author>
        <b:Corporate>WTO</b:Corporate>
      </b:Author>
    </b:Author>
    <b:Title>TRIPS What are intellectual property rights?</b:Title>
    <b:URL>https://www.wto.org/english/tratop_e/trips_e/intel1_e.htm</b:URL>
    <b:RefOrder>4</b:RefOrder>
  </b:Source>
  <b:Source>
    <b:Tag>Can19</b:Tag>
    <b:SourceType>InternetSite</b:SourceType>
    <b:Guid>{DFDB54BC-DFC3-4A21-836A-8F09C1C56B58}</b:Guid>
    <b:LCID>en-GB</b:LCID>
    <b:Author>
      <b:Author>
        <b:Corporate>Canadian Intellectual Property Office</b:Corporate>
      </b:Author>
    </b:Author>
    <b:Title>Plan your IP strategy</b:Title>
    <b:Year>2019</b:Year>
    <b:Month>June</b:Month>
    <b:URL>https://www.ic.gc.ca/eic/site/cipointernet-internetopic.nsf/eng/wr04563.html</b:URL>
    <b:RefOrder>5</b:RefOrder>
  </b:Source>
  <b:Source>
    <b:Tag>Bil02</b:Tag>
    <b:SourceType>InternetSite</b:SourceType>
    <b:Guid>{F751BF61-3D87-4ECA-812A-EF1B4782FE26}</b:Guid>
    <b:Author>
      <b:Author>
        <b:NameList>
          <b:Person>
            <b:Last>Barrett</b:Last>
            <b:First>Bill</b:First>
          </b:Person>
          <b:Person>
            <b:Last>Crawford</b:Last>
            <b:First>Dave</b:First>
          </b:Person>
        </b:NameList>
      </b:Author>
    </b:Author>
    <b:Title>Integrating the intellectual property value chain</b:Title>
    <b:Year>2002</b:Year>
    <b:Month>June</b:Month>
    <b:URL>https://www.nature.com/articles/nbt0602supp-BE43#:~:text=The%20IP%20value%20chain%20starts,Typical%20IP%20value%20chain</b:URL>
    <b:RefOrder>6</b:RefOrder>
  </b:Source>
  <b:Source>
    <b:Tag>WIP06</b:Tag>
    <b:SourceType>InternetSite</b:SourceType>
    <b:Guid>{EB5F9112-518C-4BEB-910E-6F78A8C9D2CF}</b:Guid>
    <b:LCID>en-GB</b:LCID>
    <b:Author>
      <b:Author>
        <b:Corporate>WIPO</b:Corporate>
      </b:Author>
    </b:Author>
    <b:Title>IP Asset Development and Management: A Key Strategy for Economic Growth</b:Title>
    <b:Year>2006</b:Year>
    <b:URL>https://www.wipo.int/publications/en/details.jsp?id=293&amp;plang=EN</b:URL>
    <b:RefOrder>7</b:RefOrder>
  </b:Source>
  <b:Source>
    <b:Tag>WIP16</b:Tag>
    <b:SourceType>InternetSite</b:SourceType>
    <b:Guid>{DAD5F5D1-8145-40C1-BC22-D2444B1856A7}</b:Guid>
    <b:Author>
      <b:Author>
        <b:Corporate>WIPO</b:Corporate>
      </b:Author>
    </b:Author>
    <b:Title>Methodology for the Development of National Intellectual Property Strategies - Toolkit - Tool 1: The Process</b:Title>
    <b:Year>2016</b:Year>
    <b:URL>https://www.wipo.int/publications/en/details.jsp?id=3158&amp;plang=EN</b:URL>
    <b:LCID>en-GB</b:LCID>
    <b:RefOrder>8</b:RefOrder>
  </b:Source>
  <b:Source>
    <b:Tag>Pau</b:Tag>
    <b:SourceType>InternetSite</b:SourceType>
    <b:Guid>{9C112E22-F4F3-498F-A6A3-5074288E5771}</b:Guid>
    <b:LCID>en-GB</b:LCID>
    <b:Author>
      <b:Author>
        <b:NameList>
          <b:Person>
            <b:Last>Schwander</b:Last>
            <b:First>Paul</b:First>
          </b:Person>
        </b:NameList>
      </b:Author>
    </b:Author>
    <b:Title>Prior Art Searches: A Must For Innovative SMES</b:Title>
    <b:URL>https://www.wipo.int/sme/en/documents/prior_art_fulltext.html</b:URL>
    <b:RefOrder>9</b:RefOrder>
  </b:Source>
  <b:Source>
    <b:Tag>KAn</b:Tag>
    <b:SourceType>InternetSite</b:SourceType>
    <b:Guid>{8A4AA776-AB11-414A-9066-633AADDB2258}</b:Guid>
    <b:LCID>en-GB</b:LCID>
    <b:Author>
      <b:Author>
        <b:Corporate>KAnalysis</b:Corporate>
      </b:Author>
    </b:Author>
    <b:Title>KAnalysis IP Services along Invention Lifecycle</b:Title>
    <b:URL>http://kanalysisindia.com/research-services/</b:URL>
    <b:RefOrder>10</b:RefOrder>
  </b:Source>
  <b:Source>
    <b:Tag>WIP15</b:Tag>
    <b:SourceType>InternetSite</b:SourceType>
    <b:Guid>{F23C4029-5C7D-47EC-BC86-017359745B74}</b:Guid>
    <b:LCID>en-GB</b:LCID>
    <b:Author>
      <b:Author>
        <b:Corporate>WIPO</b:Corporate>
      </b:Author>
    </b:Author>
    <b:Title>Guidelines for Preparing Patent Landscape Reports</b:Title>
    <b:Year>2015</b:Year>
    <b:URL>https://www.wipo.int/publications/en/details.jsp?id=3938&amp;plang=EN</b:URL>
    <b:RefOrder>11</b:RefOrder>
  </b:Source>
  <b:Source>
    <b:Tag>InQ</b:Tag>
    <b:SourceType>InternetSite</b:SourceType>
    <b:Guid>{007E09F6-2DCC-4A0C-AF8A-13218F6A1688}</b:Guid>
    <b:Author>
      <b:Author>
        <b:Corporate>InQuartik</b:Corporate>
      </b:Author>
    </b:Author>
    <b:Title>Patent Invalidity Search: What Is It and How Do I Perform One?</b:Title>
    <b:URL>https://www.inquartik.com/inqr-patent-invalidity-search/</b:URL>
    <b:RefOrder>12</b:RefOrder>
  </b:Source>
  <b:Source>
    <b:Tag>Eur18</b:Tag>
    <b:SourceType>InternetSite</b:SourceType>
    <b:Guid>{9E8B728F-FE99-4C2C-8782-D21A2E7577A4}</b:Guid>
    <b:Author>
      <b:Author>
        <b:Corporate>European IPR Helpdesk</b:Corporate>
      </b:Author>
    </b:Author>
    <b:Title>IP enforcement: asserting your rights</b:Title>
    <b:Year>2018</b:Year>
    <b:Month>June</b:Month>
    <b:URL>https://www.iprhelpdesk.eu/library/fact-sheets</b:URL>
    <b:RefOrder>13</b:RefOrder>
  </b:Source>
  <b:Source>
    <b:Tag>Eur19</b:Tag>
    <b:SourceType>InternetSite</b:SourceType>
    <b:Guid>{96CA7C1F-D65A-4F59-B7BE-85D1841AA5D3}</b:Guid>
    <b:LCID>en-GB</b:LCID>
    <b:Author>
      <b:Author>
        <b:Corporate>European Commission</b:Corporate>
      </b:Author>
    </b:Author>
    <b:Title>Report on the EU customs enforcement of intellectual property rights</b:Title>
    <b:Year>2019</b:Year>
    <b:URL>https://ec.europa.eu/taxation_customs/sites/taxation/files/2019-ipr-report.pdf</b:URL>
    <b:RefOrder>14</b:RefOrder>
  </b:Source>
  <b:Source>
    <b:Tag>Eur15</b:Tag>
    <b:SourceType>InternetSite</b:SourceType>
    <b:Guid>{AB121437-AF93-47C5-8510-59CFC48CE946}</b:Guid>
    <b:Author>
      <b:Author>
        <b:Corporate>European IPR Helpdesk</b:Corporate>
      </b:Author>
    </b:Author>
    <b:Title>Fact Sheet: IP assets for financial advantages</b:Title>
    <b:Year>2015</b:Year>
    <b:Month>July</b:Month>
    <b:URL>https://www.iprhelpdesk.eu/sites/default/files/newsdocuments/Fact-Sheet-IP-Assets-for-Financial-Advantages.pdf</b:URL>
    <b:RefOrder>15</b:RefOrder>
  </b:Source>
  <b:Source>
    <b:Tag>The</b:Tag>
    <b:SourceType>InternetSite</b:SourceType>
    <b:Guid>{D62296B1-0324-4AC7-96C5-795C5C0B2219}</b:Guid>
    <b:LCID>en-GB</b:LCID>
    <b:Author>
      <b:Author>
        <b:Corporate>European IPR Helpdesk</b:Corporate>
      </b:Author>
    </b:Author>
    <b:Title>Your Guide to IP Commercialisation</b:Title>
    <b:URL>http://www.iprhelpdesk.eu/landing-page/ip-guides</b:URL>
    <b:RefOrder>16</b:RefOrder>
  </b:Source>
  <b:Source>
    <b:Tag>OEC15</b:Tag>
    <b:SourceType>InternetSite</b:SourceType>
    <b:Guid>{93FAA192-F7DA-417D-98F3-1D02EC8FF51C}</b:Guid>
    <b:LCID>en-GB</b:LCID>
    <b:Author>
      <b:Author>
        <b:Corporate>OECD</b:Corporate>
      </b:Author>
    </b:Author>
    <b:Title>Chapter 9. IP-based financing of innovative firms</b:Title>
    <b:Year>2015</b:Year>
    <b:URL>https://www.oecd.org/sti/ieconomy/Chapter9-KBC2-IP.pdf</b:URL>
    <b:RefOrder>17</b:RefOrder>
  </b:Source>
  <b:Source>
    <b:Tag>Ger17</b:Tag>
    <b:SourceType>InternetSite</b:SourceType>
    <b:Guid>{A35A62B3-49D4-4C6B-B437-F27F36FEE73A}</b:Guid>
    <b:LCID>en-GB</b:LCID>
    <b:Author>
      <b:Author>
        <b:NameList>
          <b:Person>
            <b:Last>Jr.</b:Last>
            <b:First>Gerald</b:First>
            <b:Middle>B. Halt</b:Middle>
          </b:Person>
          <b:Person>
            <b:Last>Jr.</b:Last>
            <b:First>John</b:First>
            <b:Middle>C. Donch</b:Middle>
          </b:Person>
          <b:Person>
            <b:Last>Stiles</b:Last>
            <b:First>Amber</b:First>
            <b:Middle>T.</b:Middle>
          </b:Person>
          <b:Person>
            <b:Last>Fesnak</b:Last>
            <b:First>Robert</b:First>
          </b:Person>
        </b:NameList>
      </b:Author>
    </b:Author>
    <b:Title>Intellectual Property and Financing Strategies for Technology Startups</b:Title>
    <b:Year>2017</b:Year>
    <b:URL>https://books.google.es/books?id=K8aiDQAAQBAJ&amp;pg=PR9&amp;lpg=PR9&amp;dq=financing+IP+stages&amp;source=bl&amp;ots=E79dgdMcgj&amp;sig=ACfU3U3lnbxxEV25NMQMbz3DfMEzKXXg-g&amp;hl=es&amp;sa=X&amp;ved=2ahUKEwiLgK-3ouHpAhUBxoUKHey2CYkQ6AEwAXoECAoQAQ#v=onepage&amp;q=financing%20IP%20stages&amp;f=false</b:URL>
    <b:RefOrder>18</b:RefOrder>
  </b:Source>
  <b:Source>
    <b:Tag>Wor18</b:Tag>
    <b:SourceType>InternetSite</b:SourceType>
    <b:Guid>{F48D71BB-3C0D-4884-B1C0-C3A8295F6643}</b:Guid>
    <b:LCID>en-GB</b:LCID>
    <b:Author>
      <b:Author>
        <b:Corporate>World Bank Group</b:Corporate>
      </b:Author>
    </b:Author>
    <b:Title>Improving public sector performance through innovation and inter-agency coordination</b:Title>
    <b:Year>2018</b:Year>
    <b:Month>October</b:Month>
    <b:URL>http://documents1.worldbank.org/curated/en/833041539871513644/pdf/131020-WP-P163620-WorldBankGlobalReport-PUBLIC.pdf</b:URL>
    <b:RefOrder>19</b:RefOrder>
  </b:Source>
  <b:Source>
    <b:Tag>Per14</b:Tag>
    <b:SourceType>InternetSite</b:SourceType>
    <b:Guid>{14C9F226-0BC3-4F56-A003-4F6D0A0DC51A}</b:Guid>
    <b:LCID>en-GB</b:LCID>
    <b:Author>
      <b:Author>
        <b:NameList>
          <b:Person>
            <b:Last>Levén</b:Last>
            <b:First>Per</b:First>
          </b:Person>
          <b:Person>
            <b:Last>Holmström</b:Last>
            <b:First>Jonny</b:First>
          </b:Person>
          <b:Person>
            <b:Last>Mathiassen</b:Last>
            <b:First>Lars</b:First>
          </b:Person>
        </b:NameList>
      </b:Author>
    </b:Author>
    <b:Title>Managing research and innovation networks: Evidence from a government sponsored cross-industry program</b:Title>
    <b:Year>2014</b:Year>
    <b:Month>February</b:Month>
    <b:URL>https://www.sciencedirect.com/science/article/pii/S0048733313001443#!</b:URL>
    <b:RefOrder>20</b:RefOrder>
  </b:Source>
  <b:Source>
    <b:Tag>Gov17</b:Tag>
    <b:SourceType>InternetSite</b:SourceType>
    <b:Guid>{C3D4B9D4-9CC6-4040-8C75-D69D8D34C296}</b:Guid>
    <b:LCID>en-GB</b:LCID>
    <b:Author>
      <b:Author>
        <b:Corporate>Government of Singapore and Intellectual Property Office of Singapore</b:Corporate>
      </b:Author>
    </b:Author>
    <b:Title>Update to the intellectual property hub master plan</b:Title>
    <b:Year>2017</b:Year>
    <b:Month>May</b:Month>
    <b:URL>https://www.ipos.gov.sg/docs/default-source/about-ipos-doc/full-report_update-to-ip-hub-master-plan_final.pdf</b:URL>
    <b:RefOrder>21</b:RefOrder>
  </b:Source>
  <b:Source>
    <b:Tag>Eur</b:Tag>
    <b:SourceType>InternetSite</b:SourceType>
    <b:Guid>{F71F333A-4997-4266-A1DC-668878DFBB20}</b:Guid>
    <b:LCID>en-GB</b:LCID>
    <b:Author>
      <b:Author>
        <b:Corporate>European IPR Helpdesk</b:Corporate>
      </b:Author>
    </b:Author>
    <b:Title>Your Guide to IP Management in International Business</b:Title>
    <b:URL>http://iprhelpdesk.eu/sites/default/files/documents/EU-IPR-Guide-IP-Int-Business-EN.pdf</b:URL>
    <b:RefOrder>22</b:RefOrder>
  </b:Source>
  <b:Source>
    <b:Tag>Pat14</b:Tag>
    <b:SourceType>InternetSite</b:SourceType>
    <b:Guid>{E46B70DE-9247-4206-9D5A-341858D948F3}</b:Guid>
    <b:LCID>en-GB</b:LCID>
    <b:Author>
      <b:Author>
        <b:NameList>
          <b:Person>
            <b:Last>Towell</b:Last>
            <b:First>Patrick</b:First>
          </b:Person>
          <b:Person>
            <b:Last>Keunen</b:Last>
            <b:First>Simone</b:First>
          </b:Person>
        </b:NameList>
      </b:Author>
    </b:Author>
    <b:Title>IP Markets and Enabling Information Ecosystems</b:Title>
    <b:Year>2014</b:Year>
    <b:Month>November</b:Month>
    <b:URL>https://papers.ssrn.com/sol3/papers.cfm?abstract_id=2531675</b:URL>
    <b:RefOrder>23</b:RefOrder>
  </b:Source>
  <b:Source>
    <b:Tag>WIP161</b:Tag>
    <b:SourceType>InternetSite</b:SourceType>
    <b:Guid>{DB3592F6-861D-49EA-99AE-70D2CA1B247A}</b:Guid>
    <b:LCID>en-GB</b:LCID>
    <b:Author>
      <b:Author>
        <b:Corporate>WIPO</b:Corporate>
      </b:Author>
    </b:Author>
    <b:Title>Methodology for the Development of National Intellectual Property Strategies - Toolkit - Tool 1: The Process</b:Title>
    <b:Year>2016</b:Year>
    <b:URL>https://www.wipo.int/publications/en/details.jsp?id=3158&amp;plang=EN</b:URL>
    <b:RefOrder>24</b:RefOrder>
  </b:Source>
  <b:Source>
    <b:Tag>Zai13</b:Tag>
    <b:SourceType>InternetSite</b:SourceType>
    <b:Guid>{729E1DDA-6E62-42C9-A9B7-D3ABB5E6318E}</b:Guid>
    <b:LCID>en-GB</b:LCID>
    <b:Author>
      <b:Author>
        <b:NameList>
          <b:Person>
            <b:Last>Hamzah</b:Last>
            <b:First>Zaid</b:First>
          </b:Person>
        </b:NameList>
      </b:Author>
    </b:Author>
    <b:Title>Commercializing Research &amp; Intellectual Property</b:Title>
    <b:Year>2013</b:Year>
    <b:Month>April</b:Month>
    <b:URL>http://research.usp.ac.fj/fileadmin/user_upload/content_data_01/University_Research_Performance_Forum_2013/7_Zaid_Hamzah.pdf</b:URL>
    <b:RefOrder>25</b:RefOrder>
  </b:Source>
</b:Sources>
</file>

<file path=customXml/itemProps1.xml><?xml version="1.0" encoding="utf-8"?>
<ds:datastoreItem xmlns:ds="http://schemas.openxmlformats.org/officeDocument/2006/customXml" ds:itemID="{792FA108-E514-40EB-9771-815FBD32B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7516</Words>
  <Characters>42842</Characters>
  <Application>Microsoft Office Word</Application>
  <DocSecurity>0</DocSecurity>
  <Lines>357</Lines>
  <Paragraphs>100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50258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FOR OFFICIAL USE ONLY</cp:keywords>
  <dc:description/>
  <cp:lastModifiedBy>CHAVAS Louison</cp:lastModifiedBy>
  <cp:revision>4</cp:revision>
  <dcterms:created xsi:type="dcterms:W3CDTF">2021-09-20T16:15:00Z</dcterms:created>
  <dcterms:modified xsi:type="dcterms:W3CDTF">2021-10-04T10:29:00Z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2020-05-21T00:00:00Z</vt:filetime>
  </property>
  <property fmtid="{D5CDD505-2E9C-101B-9397-08002B2CF9AE}" pid="3" name="LastSaved">
    <vt:filetime>2020-05-21T00:00:00Z</vt:filetime>
  </property>
  <property fmtid="{D5CDD505-2E9C-101B-9397-08002B2CF9AE}" pid="4" name="TitusGUID">
    <vt:lpwstr>336723ec-58fb-4040-ba9e-2c8b701b06f9</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